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82486704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223903EF" w14:textId="58282EBB" w:rsidR="000663C1" w:rsidRPr="00923A1B" w:rsidRDefault="000663C1">
          <w:r w:rsidRPr="00923A1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6192" behindDoc="1" locked="0" layoutInCell="1" allowOverlap="1" wp14:anchorId="0058AB57" wp14:editId="6AAB1CBE">
                    <wp:simplePos x="0" y="0"/>
                    <wp:positionH relativeFrom="page">
                      <wp:posOffset>103367</wp:posOffset>
                    </wp:positionH>
                    <wp:positionV relativeFrom="page">
                      <wp:posOffset>485030</wp:posOffset>
                    </wp:positionV>
                    <wp:extent cx="7360699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60699" cy="9123528"/>
                              <a:chOff x="-367523" y="0"/>
                              <a:chExt cx="7360699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0095547" w14:textId="114D4362" w:rsidR="000663C1" w:rsidRDefault="000663C1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TAXUD.B1</w:t>
                                      </w:r>
                                    </w:p>
                                  </w:sdtContent>
                                </w:sdt>
                                <w:p w14:paraId="31197111" w14:textId="24A90198" w:rsidR="000663C1" w:rsidRDefault="00F36F3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0663C1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European Commission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367523" y="1837589"/>
                                <a:ext cx="7360699" cy="26663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A28150B" w14:textId="359842FD" w:rsidR="000663C1" w:rsidRDefault="00220558" w:rsidP="001470D8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F81BD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F81BD" w:themeColor="accent1"/>
                                          <w:sz w:val="72"/>
                                          <w:szCs w:val="72"/>
                                        </w:rPr>
                                        <w:t>UK WIThdrawal Business transit scenarios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058AB57" id="Group 193" o:spid="_x0000_s1026" style="position:absolute;margin-left:8.15pt;margin-top:38.2pt;width:579.6pt;height:718.4pt;z-index:-251660288;mso-height-percent:909;mso-position-horizontal-relative:page;mso-position-vertical-relative:page;mso-height-percent:909" coordorigin="-3675" coordsize="73606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 fillcolor="#4f81bd [3204]" stroked="f" strokeweight="2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 fillcolor="#4f81bd [3204]" stroked="f" strokeweight="2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0095547" w14:textId="114D4362" w:rsidR="000663C1" w:rsidRDefault="000663C1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TAXUD.B1</w:t>
                                </w:r>
                              </w:p>
                            </w:sdtContent>
                          </w:sdt>
                          <w:p w14:paraId="31197111" w14:textId="24A90198" w:rsidR="000663C1" w:rsidRDefault="00F36F3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0663C1">
                                  <w:rPr>
                                    <w:caps/>
                                    <w:color w:val="FFFFFF" w:themeColor="background1"/>
                                  </w:rPr>
                                  <w:t>European Commission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-3675;top:18375;width:73606;height:26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F81BD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A28150B" w14:textId="359842FD" w:rsidR="000663C1" w:rsidRDefault="00220558" w:rsidP="001470D8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t>UK WIThdrawal Business transit scenarios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CD1612C" w14:textId="5734EFE2" w:rsidR="000663C1" w:rsidRPr="00923A1B" w:rsidRDefault="000663C1">
          <w:pPr>
            <w:rPr>
              <w:rFonts w:ascii="Times New Roman" w:hAnsi="Times New Roman" w:cs="Times New Roman"/>
            </w:rPr>
          </w:pPr>
          <w:r w:rsidRPr="00923A1B">
            <w:rPr>
              <w:rFonts w:ascii="Times New Roman" w:hAnsi="Times New Roman" w:cs="Times New Roman"/>
              <w:b/>
              <w:bCs/>
              <w:noProof/>
              <w:lang w:eastAsia="en-GB"/>
            </w:rPr>
            <mc:AlternateContent>
              <mc:Choice Requires="wpg">
                <w:drawing>
                  <wp:anchor distT="45720" distB="45720" distL="182880" distR="182880" simplePos="0" relativeHeight="251657216" behindDoc="0" locked="0" layoutInCell="1" allowOverlap="1" wp14:anchorId="24E390B6" wp14:editId="417A8BD3">
                    <wp:simplePos x="0" y="0"/>
                    <wp:positionH relativeFrom="margin">
                      <wp:posOffset>-454660</wp:posOffset>
                    </wp:positionH>
                    <wp:positionV relativeFrom="margin">
                      <wp:posOffset>2435860</wp:posOffset>
                    </wp:positionV>
                    <wp:extent cx="6939280" cy="3632200"/>
                    <wp:effectExtent l="0" t="0" r="0" b="6350"/>
                    <wp:wrapSquare wrapText="bothSides"/>
                    <wp:docPr id="198" name="Group 19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39280" cy="3632200"/>
                              <a:chOff x="0" y="0"/>
                              <a:chExt cx="3713059" cy="3298591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99" name="Rectangle 199"/>
                            <wps:cNvSpPr/>
                            <wps:spPr>
                              <a:xfrm>
                                <a:off x="0" y="0"/>
                                <a:ext cx="3567448" cy="27060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A8804" w14:textId="77777777" w:rsidR="000663C1" w:rsidRDefault="000663C1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Text Box 200"/>
                            <wps:cNvSpPr txBox="1"/>
                            <wps:spPr>
                              <a:xfrm>
                                <a:off x="0" y="1915217"/>
                                <a:ext cx="3713059" cy="1383374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0D719" w14:textId="2AB91167" w:rsidR="000663C1" w:rsidRDefault="000663C1" w:rsidP="000663C1">
                                  <w:pPr>
                                    <w:jc w:val="center"/>
                                    <w:rPr>
                                      <w:caps/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</w:pPr>
                                  <w:r w:rsidRPr="000663C1">
                                    <w:rPr>
                                      <w:caps/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t>IN CASE OF ‘NO DEAL’ AND THE UNITED KINGDOM ACCEDES TO THE CONVENTION ON A COMMON TRANSIT PROCEDURE AND TO THE CONVENTION ON THE SIMPLIFICATION OF FORMALITIES IN TRADE IN GOODS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E390B6" id="Group 198" o:spid="_x0000_s1030" style="position:absolute;margin-left:-35.8pt;margin-top:191.8pt;width:546.4pt;height:286pt;z-index:251657216;mso-wrap-distance-left:14.4pt;mso-wrap-distance-top:3.6pt;mso-wrap-distance-right:14.4pt;mso-wrap-distance-bottom:3.6pt;mso-position-horizontal-relative:margin;mso-position-vertical-relative:margin;mso-width-relative:margin;mso-height-relative:margin" coordsize="37130,3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">
                    <v:rect id="Rectangle 199" o:spid="_x0000_s1031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" filled="f" stroked="f" strokeweight="2pt">
                      <v:textbox>
                        <w:txbxContent>
                          <w:p w14:paraId="3AFA8804" w14:textId="77777777" w:rsidR="000663C1" w:rsidRDefault="000663C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shape id="Text Box 200" o:spid="_x0000_s1032" type="#_x0000_t202" style="position:absolute;top:19152;width:37130;height:13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    <v:textbox inset=",7.2pt,,0">
                        <w:txbxContent>
                          <w:p w14:paraId="3840D719" w14:textId="2AB91167" w:rsidR="000663C1" w:rsidRDefault="000663C1" w:rsidP="000663C1">
                            <w:pPr>
                              <w:jc w:val="center"/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0663C1"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  <w:t>IN CASE OF ‘NO DEAL’ AND THE UNITED KINGDOM ACCEDES TO THE CONVENTION ON A COMMON TRANSIT PROCEDURE AND TO THE CONVENTION ON THE SIMPLIFICATION OF FORMALITIES IN TRADE IN GOODS</w:t>
                            </w:r>
                          </w:p>
                        </w:txbxContent>
                      </v:textbox>
                    </v:shape>
                    <w10:wrap type="square" anchorx="margin" anchory="margin"/>
                  </v:group>
                </w:pict>
              </mc:Fallback>
            </mc:AlternateContent>
          </w:r>
          <w:r w:rsidRPr="00923A1B">
            <w:rPr>
              <w:rFonts w:ascii="Times New Roman" w:hAnsi="Times New Roman" w:cs="Times New Roman"/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364952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140E90" w14:textId="768F8BB2" w:rsidR="000663C1" w:rsidRPr="00732B46" w:rsidRDefault="000663C1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732B46">
            <w:rPr>
              <w:rFonts w:ascii="Times New Roman" w:hAnsi="Times New Roman" w:cs="Times New Roman"/>
              <w:color w:val="auto"/>
            </w:rPr>
            <w:t>Contents</w:t>
          </w:r>
        </w:p>
        <w:p w14:paraId="7A9450A8" w14:textId="0BBFFAB4" w:rsidR="001470D8" w:rsidRPr="00732B46" w:rsidRDefault="000663C1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r w:rsidRPr="00732B46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Pr="00732B46">
            <w:rPr>
              <w:rFonts w:ascii="Times New Roman" w:hAnsi="Times New Roman" w:cs="Times New Roman"/>
              <w:b/>
              <w:bCs/>
              <w:noProof/>
            </w:rPr>
            <w:instrText xml:space="preserve"> TOC \o "1-3" \h \z \u </w:instrText>
          </w:r>
          <w:r w:rsidRPr="00732B46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  <w:hyperlink w:anchor="_Toc361435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  <w:u w:color="FFFFFF" w:themeColor="background1"/>
              </w:rPr>
              <w:t>I.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General Information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_Toc361435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E7342B" w14:textId="5F017C18" w:rsidR="001470D8" w:rsidRPr="00732B46" w:rsidRDefault="00F36F3A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36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  <w:u w:color="FFFFFF" w:themeColor="background1"/>
              </w:rPr>
              <w:t>II.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Scenarios – Destination UK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_Toc361436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C92845" w14:textId="5702811B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37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External Union Transit Procedure (T1) – Non-Union goods from PL via EU27 to the UK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_Toc361437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1A9FF4" w14:textId="161FC13A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38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Common Transit Procedure (T1) – Non-Union goods from TR via EU27+CTC to the UK,  International Union Transit Procedure (T2) – Union goods from TR via EU27+CTC to the UK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_Toc361438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773904" w14:textId="5B448E6F" w:rsidR="001470D8" w:rsidRPr="00732B46" w:rsidRDefault="00F36F3A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39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  <w:u w:color="FFFFFF" w:themeColor="background1"/>
              </w:rPr>
              <w:t>III.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Scenarios – Departure UK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_Toc361439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D34571" w14:textId="70191349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0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External Union Transit Procedure (T1) – Non-Union goods from the UK via EU27 to PL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_Toc361440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1BC49C" w14:textId="0D05C4FE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1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Common Transit Procedure (T1) – Non-Union goods from the UK via EU27 + CTC to TR, Internal Union Transit Procedure (T2) – Union goods from the UK via EU27 +CTC to TR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_Toc361441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52763A" w14:textId="31630649" w:rsidR="001470D8" w:rsidRPr="00732B46" w:rsidRDefault="00F36F3A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2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  <w:u w:color="FFFFFF" w:themeColor="background1"/>
              </w:rPr>
              <w:t>IV.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Scenarios – Crossing the UK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_Toc361442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8E7BF2" w14:textId="3EF4F955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3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External Union Transit Procedure (T1) - Non-Union goods from IE via the UK to FR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_Toc361443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35A378" w14:textId="570E1169" w:rsidR="001470D8" w:rsidRPr="00732B46" w:rsidRDefault="00F36F3A">
          <w:pPr>
            <w:pStyle w:val="TOC2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4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External Union Transit Procedure (T1) - Non-Union goods from IT via CH-FR-UK to IE,  Common Transit Procedure (T2) – Union goods from FR via CH-FR-UK to IE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_Toc361444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CD010C" w14:textId="51BED9B0" w:rsidR="001470D8" w:rsidRPr="00732B46" w:rsidRDefault="00F36F3A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en-GB"/>
            </w:rPr>
          </w:pPr>
          <w:hyperlink w:anchor="_Toc361445" w:history="1">
            <w:r w:rsidR="001470D8" w:rsidRPr="00732B46">
              <w:rPr>
                <w:rStyle w:val="Hyperlink"/>
                <w:rFonts w:ascii="Times New Roman" w:hAnsi="Times New Roman" w:cs="Times New Roman"/>
                <w:noProof/>
                <w:u w:color="FFFFFF" w:themeColor="background1"/>
              </w:rPr>
              <w:t>V.</w:t>
            </w:r>
            <w:r w:rsidR="001470D8" w:rsidRPr="00732B46">
              <w:rPr>
                <w:rFonts w:ascii="Times New Roman" w:eastAsiaTheme="minorEastAsia" w:hAnsi="Times New Roman" w:cs="Times New Roman"/>
                <w:noProof/>
                <w:lang w:eastAsia="en-GB"/>
              </w:rPr>
              <w:tab/>
            </w:r>
            <w:r w:rsidR="001470D8" w:rsidRPr="00732B46">
              <w:rPr>
                <w:rStyle w:val="Hyperlink"/>
                <w:rFonts w:ascii="Times New Roman" w:hAnsi="Times New Roman" w:cs="Times New Roman"/>
                <w:noProof/>
              </w:rPr>
              <w:t>Enquiry &amp; Recovery procedure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instrText xml:space="preserve"> PAGEREF _Toc361445 \h </w:instrTex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83E46" w:rsidRPr="00732B4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1470D8" w:rsidRPr="00732B4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7F7B03" w14:textId="6586C4DB" w:rsidR="000663C1" w:rsidRPr="00923A1B" w:rsidRDefault="000663C1">
          <w:r w:rsidRPr="00732B46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073827FD" w14:textId="25A887BE" w:rsidR="00670D27" w:rsidRPr="00923A1B" w:rsidRDefault="00670D27" w:rsidP="00670D27">
      <w:pPr>
        <w:spacing w:after="240"/>
        <w:jc w:val="center"/>
        <w:rPr>
          <w:rFonts w:ascii="Times New Roman" w:hAnsi="Times New Roman" w:cs="Times New Roman"/>
          <w:sz w:val="20"/>
          <w:szCs w:val="20"/>
        </w:rPr>
      </w:pPr>
    </w:p>
    <w:p w14:paraId="1062D8E0" w14:textId="77777777" w:rsidR="00402BD2" w:rsidRPr="00923A1B" w:rsidRDefault="00402BD2">
      <w:pPr>
        <w:rPr>
          <w:rFonts w:ascii="Times New Roman" w:hAnsi="Times New Roman" w:cs="Times New Roman"/>
        </w:rPr>
      </w:pPr>
    </w:p>
    <w:p w14:paraId="58897E08" w14:textId="77777777" w:rsidR="0091318E" w:rsidRPr="00923A1B" w:rsidRDefault="0091318E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923A1B">
        <w:br w:type="page"/>
      </w:r>
    </w:p>
    <w:p w14:paraId="5ACBB7B6" w14:textId="60633231" w:rsidR="002E0F9E" w:rsidRPr="00923A1B" w:rsidRDefault="002E0F9E" w:rsidP="000663C1">
      <w:pPr>
        <w:pStyle w:val="Heading1"/>
      </w:pPr>
      <w:bookmarkStart w:id="1" w:name="_Toc361435"/>
      <w:r w:rsidRPr="00923A1B">
        <w:lastRenderedPageBreak/>
        <w:t>General Information</w:t>
      </w:r>
      <w:bookmarkEnd w:id="1"/>
    </w:p>
    <w:p w14:paraId="5453AF7C" w14:textId="77777777" w:rsidR="002E0F9E" w:rsidRPr="00923A1B" w:rsidRDefault="002E0F9E" w:rsidP="002E0F9E">
      <w:pPr>
        <w:pStyle w:val="Subtitle"/>
        <w:spacing w:after="0"/>
        <w:rPr>
          <w:rFonts w:ascii="Times New Roman" w:hAnsi="Times New Roman" w:cs="Times New Roman"/>
          <w:color w:val="auto"/>
        </w:rPr>
      </w:pPr>
    </w:p>
    <w:p w14:paraId="69F4E6A6" w14:textId="0F2089DC" w:rsidR="00C21F55" w:rsidRPr="00CB354F" w:rsidRDefault="00C21F55" w:rsidP="00CB354F">
      <w:pPr>
        <w:rPr>
          <w:rStyle w:val="SubtleEmphasis"/>
          <w:rFonts w:ascii="Times New Roman" w:hAnsi="Times New Roman" w:cs="Times New Roman"/>
          <w:i w:val="0"/>
          <w:color w:val="auto"/>
        </w:rPr>
      </w:pPr>
      <w:r w:rsidRPr="00CB354F">
        <w:rPr>
          <w:rStyle w:val="SubtleEmphasis"/>
          <w:rFonts w:ascii="Times New Roman" w:hAnsi="Times New Roman" w:cs="Times New Roman"/>
          <w:i w:val="0"/>
          <w:color w:val="auto"/>
        </w:rPr>
        <w:t xml:space="preserve">This </w:t>
      </w:r>
      <w:r w:rsidR="00CB354F">
        <w:rPr>
          <w:rStyle w:val="SubtleEmphasis"/>
          <w:rFonts w:ascii="Times New Roman" w:hAnsi="Times New Roman" w:cs="Times New Roman"/>
          <w:i w:val="0"/>
          <w:color w:val="auto"/>
        </w:rPr>
        <w:t>document complements the “Withdrawal of the United Kingdom of Great Britain and Northern Ireland from the European Union and the EU customs rules – Draft guidance for the No Deal situation” document, and covers the main transit business scenarios.</w:t>
      </w:r>
    </w:p>
    <w:p w14:paraId="2980173E" w14:textId="3198BBCC" w:rsidR="002E0F9E" w:rsidRPr="00923A1B" w:rsidRDefault="002E0F9E" w:rsidP="002E0F9E">
      <w:pPr>
        <w:pStyle w:val="Subtitle"/>
        <w:rPr>
          <w:rStyle w:val="SubtleEmphasis"/>
          <w:rFonts w:ascii="Times New Roman" w:hAnsi="Times New Roman" w:cs="Times New Roman"/>
          <w:b/>
          <w:i w:val="0"/>
          <w:color w:val="auto"/>
          <w:sz w:val="22"/>
        </w:rPr>
      </w:pPr>
      <w:r w:rsidRPr="00923A1B">
        <w:rPr>
          <w:rStyle w:val="SubtleEmphasis"/>
          <w:rFonts w:ascii="Times New Roman" w:hAnsi="Times New Roman" w:cs="Times New Roman"/>
          <w:b/>
          <w:i w:val="0"/>
          <w:color w:val="auto"/>
          <w:sz w:val="22"/>
        </w:rPr>
        <w:t xml:space="preserve">Definition of the </w:t>
      </w:r>
      <w:r w:rsidR="00915086">
        <w:rPr>
          <w:rStyle w:val="SubtleEmphasis"/>
          <w:rFonts w:ascii="Times New Roman" w:hAnsi="Times New Roman" w:cs="Times New Roman"/>
          <w:b/>
          <w:i w:val="0"/>
          <w:color w:val="auto"/>
          <w:sz w:val="22"/>
        </w:rPr>
        <w:t xml:space="preserve">No Deal </w:t>
      </w:r>
      <w:r w:rsidRPr="00923A1B">
        <w:rPr>
          <w:rStyle w:val="SubtleEmphasis"/>
          <w:rFonts w:ascii="Times New Roman" w:hAnsi="Times New Roman" w:cs="Times New Roman"/>
          <w:b/>
          <w:i w:val="0"/>
          <w:color w:val="auto"/>
          <w:sz w:val="22"/>
        </w:rPr>
        <w:t xml:space="preserve">+ CTC </w:t>
      </w:r>
      <w:r w:rsidR="00915086">
        <w:rPr>
          <w:rStyle w:val="SubtleEmphasis"/>
          <w:rFonts w:ascii="Times New Roman" w:hAnsi="Times New Roman" w:cs="Times New Roman"/>
          <w:b/>
          <w:i w:val="0"/>
          <w:color w:val="auto"/>
          <w:sz w:val="22"/>
        </w:rPr>
        <w:t>scenario</w:t>
      </w:r>
    </w:p>
    <w:p w14:paraId="087B81F2" w14:textId="77777777" w:rsidR="002E0F9E" w:rsidRPr="00923A1B" w:rsidRDefault="002E0F9E" w:rsidP="002E0F9E">
      <w:pPr>
        <w:rPr>
          <w:rStyle w:val="IntenseEmphasis"/>
          <w:rFonts w:cs="Times New Roman"/>
          <w:i w:val="0"/>
          <w:color w:val="auto"/>
          <w:u w:val="single"/>
          <w:lang w:val="en-US"/>
        </w:rPr>
      </w:pPr>
      <w:r w:rsidRPr="00923A1B">
        <w:rPr>
          <w:rStyle w:val="IntenseEmphasis"/>
          <w:rFonts w:cs="Times New Roman"/>
          <w:i w:val="0"/>
          <w:color w:val="auto"/>
          <w:u w:val="single"/>
        </w:rPr>
        <w:t>As of 30 March 2019, 00:00 CET</w:t>
      </w:r>
    </w:p>
    <w:p w14:paraId="0534E6D3" w14:textId="77777777" w:rsidR="002E0F9E" w:rsidRPr="00923A1B" w:rsidRDefault="002E0F9E" w:rsidP="002E0F9E">
      <w:pPr>
        <w:pStyle w:val="ListParagraph"/>
        <w:numPr>
          <w:ilvl w:val="0"/>
          <w:numId w:val="4"/>
        </w:numPr>
        <w:rPr>
          <w:rStyle w:val="IntenseEmphasis"/>
          <w:rFonts w:cs="Times New Roman"/>
          <w:i w:val="0"/>
          <w:color w:val="auto"/>
          <w:lang w:val="en-US"/>
        </w:rPr>
      </w:pPr>
      <w:r w:rsidRPr="00923A1B">
        <w:rPr>
          <w:rStyle w:val="IntenseEmphasis"/>
          <w:rFonts w:cs="Times New Roman"/>
          <w:i w:val="0"/>
          <w:color w:val="auto"/>
        </w:rPr>
        <w:t xml:space="preserve">A clear cut-off; as of the withdrawal date on 30 March 2019 (00:00 CET), the UK is disconnected from all EU IT systems, including for operations that have started before the withdrawal date. </w:t>
      </w:r>
    </w:p>
    <w:p w14:paraId="5987F22F" w14:textId="70CCB9C0" w:rsidR="002E0F9E" w:rsidRPr="00923A1B" w:rsidRDefault="002E0F9E" w:rsidP="002E0F9E">
      <w:pPr>
        <w:pStyle w:val="ListParagraph"/>
        <w:numPr>
          <w:ilvl w:val="0"/>
          <w:numId w:val="5"/>
        </w:numPr>
        <w:rPr>
          <w:rStyle w:val="IntenseEmphasis"/>
          <w:rFonts w:cs="Times New Roman"/>
          <w:i w:val="0"/>
          <w:color w:val="auto"/>
        </w:rPr>
      </w:pPr>
      <w:r w:rsidRPr="00923A1B">
        <w:rPr>
          <w:rStyle w:val="IntenseEmphasis"/>
          <w:rFonts w:cs="Times New Roman"/>
          <w:i w:val="0"/>
          <w:color w:val="auto"/>
        </w:rPr>
        <w:t xml:space="preserve">On the </w:t>
      </w:r>
      <w:r w:rsidR="00220558">
        <w:rPr>
          <w:rStyle w:val="IntenseEmphasis"/>
          <w:rFonts w:cs="Times New Roman"/>
          <w:i w:val="0"/>
          <w:color w:val="auto"/>
        </w:rPr>
        <w:t>withdrawal</w:t>
      </w:r>
      <w:r w:rsidRPr="00923A1B">
        <w:rPr>
          <w:rStyle w:val="IntenseEmphasis"/>
          <w:rFonts w:cs="Times New Roman"/>
          <w:i w:val="0"/>
          <w:color w:val="auto"/>
        </w:rPr>
        <w:t xml:space="preserve"> date at 00:00</w:t>
      </w:r>
      <w:r w:rsidR="00220558">
        <w:rPr>
          <w:rStyle w:val="IntenseEmphasis"/>
          <w:rFonts w:cs="Times New Roman"/>
          <w:i w:val="0"/>
          <w:color w:val="auto"/>
        </w:rPr>
        <w:t xml:space="preserve"> </w:t>
      </w:r>
      <w:r w:rsidRPr="00923A1B">
        <w:rPr>
          <w:rStyle w:val="IntenseEmphasis"/>
          <w:rFonts w:cs="Times New Roman"/>
          <w:i w:val="0"/>
          <w:color w:val="auto"/>
        </w:rPr>
        <w:t>CET, the UK will accede to the Convention on a common transit procedure and to the Convention on the simplification of formalities in trade in goods.</w:t>
      </w:r>
    </w:p>
    <w:p w14:paraId="4D7A5091" w14:textId="05B50CC5" w:rsidR="002E0F9E" w:rsidRPr="00915086" w:rsidRDefault="00923A1B" w:rsidP="002E0F9E">
      <w:pPr>
        <w:rPr>
          <w:rStyle w:val="SubtleEmphasis"/>
          <w:rFonts w:ascii="Times New Roman" w:hAnsi="Times New Roman" w:cs="Times New Roman"/>
          <w:b/>
          <w:i w:val="0"/>
          <w:color w:val="auto"/>
        </w:rPr>
      </w:pPr>
      <w:r w:rsidRPr="00915086">
        <w:rPr>
          <w:rStyle w:val="SubtleEmphasis"/>
          <w:rFonts w:ascii="Times New Roman" w:hAnsi="Times New Roman" w:cs="Times New Roman"/>
          <w:b/>
          <w:i w:val="0"/>
          <w:color w:val="auto"/>
        </w:rPr>
        <w:t>Entry summary declaration – Exit summary declaration</w:t>
      </w:r>
    </w:p>
    <w:p w14:paraId="3793F910" w14:textId="46C111E4" w:rsidR="006A0FED" w:rsidRDefault="00923A1B" w:rsidP="002E0F9E">
      <w:pPr>
        <w:rPr>
          <w:rStyle w:val="SubtleEmphasis"/>
          <w:rFonts w:ascii="Times New Roman" w:hAnsi="Times New Roman" w:cs="Times New Roman"/>
          <w:i w:val="0"/>
          <w:color w:val="auto"/>
        </w:rPr>
      </w:pP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When 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a transit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movement is launched before the 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withdrawal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date, the safety and security data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is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not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necessarily already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 included in the transit declaration. In </w:t>
      </w:r>
      <w:r w:rsidR="007A05CF">
        <w:rPr>
          <w:rStyle w:val="SubtleEmphasis"/>
          <w:rFonts w:ascii="Times New Roman" w:hAnsi="Times New Roman" w:cs="Times New Roman"/>
          <w:i w:val="0"/>
          <w:color w:val="auto"/>
        </w:rPr>
        <w:t xml:space="preserve">some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of the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scenarios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in this document,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it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will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 not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even be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necessary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to lodge those data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. 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For example in case of scenario 1.b) external transit between EU27 and the UK: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the 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>safety and security data is not included in the declaration, because the movement is initiated between EU M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ember 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>S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tates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 before the withdrawal date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; then, the transit movement will already be in 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the UK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when it 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>becom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es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 a CTC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C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ontracting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P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 xml:space="preserve">arty 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on its own as of the withdrawal date, so </w:t>
      </w:r>
      <w:r w:rsidR="00C03C22">
        <w:rPr>
          <w:rStyle w:val="SubtleEmphasis"/>
          <w:rFonts w:ascii="Times New Roman" w:hAnsi="Times New Roman" w:cs="Times New Roman"/>
          <w:i w:val="0"/>
          <w:color w:val="auto"/>
        </w:rPr>
        <w:t>l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>odg</w:t>
      </w:r>
      <w:r w:rsidR="00C03C22">
        <w:rPr>
          <w:rStyle w:val="SubtleEmphasis"/>
          <w:rFonts w:ascii="Times New Roman" w:hAnsi="Times New Roman" w:cs="Times New Roman"/>
          <w:i w:val="0"/>
          <w:color w:val="auto"/>
        </w:rPr>
        <w:t>ing the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 EXS </w:t>
      </w:r>
      <w:r w:rsidR="00C03C22">
        <w:rPr>
          <w:rStyle w:val="SubtleEmphasis"/>
          <w:rFonts w:ascii="Times New Roman" w:hAnsi="Times New Roman" w:cs="Times New Roman"/>
          <w:i w:val="0"/>
          <w:color w:val="auto"/>
        </w:rPr>
        <w:t>is not applicable any longer</w:t>
      </w:r>
      <w:r w:rsidR="00152011" w:rsidRPr="00152011">
        <w:rPr>
          <w:rStyle w:val="SubtleEmphasis"/>
          <w:rFonts w:ascii="Times New Roman" w:hAnsi="Times New Roman" w:cs="Times New Roman"/>
          <w:i w:val="0"/>
          <w:color w:val="auto"/>
        </w:rPr>
        <w:t>.</w:t>
      </w:r>
      <w:r w:rsidR="003D27DD">
        <w:rPr>
          <w:rStyle w:val="SubtleEmphasis"/>
          <w:rFonts w:ascii="Times New Roman" w:hAnsi="Times New Roman" w:cs="Times New Roman"/>
          <w:i w:val="0"/>
          <w:color w:val="auto"/>
        </w:rPr>
        <w:t xml:space="preserve">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The ENS/EXS becomes mandatory when the 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transit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movement arrives at the border of the EU27 after the 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withdrawal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date, it is necessary to submit </w:t>
      </w:r>
      <w:r w:rsidR="00915086">
        <w:rPr>
          <w:rStyle w:val="SubtleEmphasis"/>
          <w:rFonts w:ascii="Times New Roman" w:hAnsi="Times New Roman" w:cs="Times New Roman"/>
          <w:i w:val="0"/>
          <w:color w:val="auto"/>
        </w:rPr>
        <w:t xml:space="preserve">it 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then </w:t>
      </w:r>
      <w:r>
        <w:rPr>
          <w:rStyle w:val="SubtleEmphasis"/>
          <w:rFonts w:ascii="Times New Roman" w:hAnsi="Times New Roman" w:cs="Times New Roman"/>
          <w:i w:val="0"/>
          <w:color w:val="auto"/>
        </w:rPr>
        <w:t xml:space="preserve">separately. </w:t>
      </w:r>
      <w:r w:rsidR="006A0FED" w:rsidRPr="006A0FED">
        <w:rPr>
          <w:rStyle w:val="IntenseEmphasis"/>
          <w:i w:val="0"/>
          <w:color w:val="auto"/>
        </w:rPr>
        <w:t xml:space="preserve">The </w:t>
      </w:r>
      <w:r w:rsidR="006A0FED">
        <w:rPr>
          <w:rStyle w:val="IntenseEmphasis"/>
          <w:i w:val="0"/>
          <w:color w:val="auto"/>
        </w:rPr>
        <w:t>ENS/</w:t>
      </w:r>
      <w:r w:rsidR="006A0FED" w:rsidRPr="006A0FED">
        <w:rPr>
          <w:rStyle w:val="IntenseEmphasis"/>
          <w:i w:val="0"/>
          <w:color w:val="auto"/>
        </w:rPr>
        <w:t xml:space="preserve">EXS should be lodged as soon as the trader notices that the truck will not pass the EU27/UK border before the </w:t>
      </w:r>
      <w:r w:rsidR="00220558">
        <w:rPr>
          <w:rStyle w:val="IntenseEmphasis"/>
          <w:i w:val="0"/>
          <w:color w:val="auto"/>
        </w:rPr>
        <w:t>withdrawal</w:t>
      </w:r>
      <w:r w:rsidR="00220558" w:rsidRPr="006A0FED">
        <w:rPr>
          <w:rStyle w:val="IntenseEmphasis"/>
          <w:i w:val="0"/>
          <w:color w:val="auto"/>
        </w:rPr>
        <w:t xml:space="preserve"> </w:t>
      </w:r>
      <w:r w:rsidR="006A0FED" w:rsidRPr="006A0FED">
        <w:rPr>
          <w:rStyle w:val="IntenseEmphasis"/>
          <w:i w:val="0"/>
          <w:color w:val="auto"/>
        </w:rPr>
        <w:t>da</w:t>
      </w:r>
      <w:r w:rsidR="00B512C7">
        <w:rPr>
          <w:rStyle w:val="IntenseEmphasis"/>
          <w:i w:val="0"/>
          <w:color w:val="auto"/>
        </w:rPr>
        <w:t>te</w:t>
      </w:r>
      <w:r w:rsidR="006A0FED">
        <w:rPr>
          <w:rStyle w:val="IntenseEmphasis"/>
          <w:i w:val="0"/>
          <w:color w:val="auto"/>
        </w:rPr>
        <w:t>.</w:t>
      </w:r>
    </w:p>
    <w:p w14:paraId="4F651383" w14:textId="2BD3D935" w:rsidR="00923A1B" w:rsidRPr="00923A1B" w:rsidRDefault="00915086" w:rsidP="002E0F9E">
      <w:pPr>
        <w:rPr>
          <w:rStyle w:val="SubtleEmphasis"/>
          <w:rFonts w:ascii="Times New Roman" w:hAnsi="Times New Roman" w:cs="Times New Roman"/>
          <w:i w:val="0"/>
          <w:color w:val="auto"/>
        </w:rPr>
      </w:pPr>
      <w:r>
        <w:rPr>
          <w:rStyle w:val="SubtleEmphasis"/>
          <w:rFonts w:ascii="Times New Roman" w:hAnsi="Times New Roman" w:cs="Times New Roman"/>
          <w:i w:val="0"/>
          <w:color w:val="auto"/>
        </w:rPr>
        <w:t>Nevertheless, the</w:t>
      </w:r>
      <w:r w:rsidR="00923A1B">
        <w:rPr>
          <w:rStyle w:val="SubtleEmphasis"/>
          <w:rFonts w:ascii="Times New Roman" w:hAnsi="Times New Roman" w:cs="Times New Roman"/>
          <w:i w:val="0"/>
          <w:color w:val="auto"/>
        </w:rPr>
        <w:t xml:space="preserve"> ENS/EXS can be combined with the transit declaration as it is</w:t>
      </w:r>
      <w:r w:rsidR="00220558">
        <w:rPr>
          <w:rStyle w:val="SubtleEmphasis"/>
          <w:rFonts w:ascii="Times New Roman" w:hAnsi="Times New Roman" w:cs="Times New Roman"/>
          <w:i w:val="0"/>
          <w:color w:val="auto"/>
        </w:rPr>
        <w:t xml:space="preserve"> currently</w:t>
      </w:r>
      <w:r w:rsidR="00923A1B">
        <w:rPr>
          <w:rStyle w:val="SubtleEmphasis"/>
          <w:rFonts w:ascii="Times New Roman" w:hAnsi="Times New Roman" w:cs="Times New Roman"/>
          <w:i w:val="0"/>
          <w:color w:val="auto"/>
        </w:rPr>
        <w:t xml:space="preserve"> the case. </w:t>
      </w:r>
    </w:p>
    <w:p w14:paraId="6020D6D1" w14:textId="3735A30B" w:rsidR="00B512C7" w:rsidRPr="003D27DD" w:rsidRDefault="00152011">
      <w:pPr>
        <w:rPr>
          <w:rFonts w:ascii="Times New Roman" w:hAnsi="Times New Roman" w:cs="Times New Roman"/>
          <w:b/>
        </w:rPr>
      </w:pPr>
      <w:r w:rsidRPr="003D27DD">
        <w:rPr>
          <w:rFonts w:ascii="Times New Roman" w:hAnsi="Times New Roman" w:cs="Times New Roman"/>
          <w:b/>
        </w:rPr>
        <w:t>Abbreviations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51"/>
        <w:gridCol w:w="4111"/>
      </w:tblGrid>
      <w:tr w:rsidR="00152011" w14:paraId="38382A17" w14:textId="77777777" w:rsidTr="003D27DD">
        <w:tc>
          <w:tcPr>
            <w:tcW w:w="1951" w:type="dxa"/>
          </w:tcPr>
          <w:p w14:paraId="5260D97C" w14:textId="137362DF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</w:t>
            </w:r>
          </w:p>
        </w:tc>
        <w:tc>
          <w:tcPr>
            <w:tcW w:w="4111" w:type="dxa"/>
          </w:tcPr>
          <w:p w14:paraId="68845830" w14:textId="11A2AF0F" w:rsidR="00152011" w:rsidRDefault="00152011" w:rsidP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Customs Office</w:t>
            </w:r>
          </w:p>
        </w:tc>
      </w:tr>
      <w:tr w:rsidR="00152011" w14:paraId="1434D5A1" w14:textId="77777777" w:rsidTr="003D27DD">
        <w:tc>
          <w:tcPr>
            <w:tcW w:w="1951" w:type="dxa"/>
          </w:tcPr>
          <w:p w14:paraId="7F017827" w14:textId="5126776D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CTC</w:t>
            </w:r>
          </w:p>
        </w:tc>
        <w:tc>
          <w:tcPr>
            <w:tcW w:w="4111" w:type="dxa"/>
          </w:tcPr>
          <w:p w14:paraId="766B7A04" w14:textId="6AA2AAAA" w:rsidR="00152011" w:rsidRDefault="002813E2" w:rsidP="0028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Convention on a c</w:t>
            </w:r>
            <w:r w:rsidR="00152011">
              <w:rPr>
                <w:rFonts w:ascii="Times New Roman" w:hAnsi="Times New Roman" w:cs="Times New Roman"/>
              </w:rPr>
              <w:t xml:space="preserve">ommon </w:t>
            </w:r>
            <w:r>
              <w:rPr>
                <w:rFonts w:ascii="Times New Roman" w:hAnsi="Times New Roman" w:cs="Times New Roman"/>
              </w:rPr>
              <w:t>t</w:t>
            </w:r>
            <w:r w:rsidR="00152011">
              <w:rPr>
                <w:rFonts w:ascii="Times New Roman" w:hAnsi="Times New Roman" w:cs="Times New Roman"/>
              </w:rPr>
              <w:t xml:space="preserve">ransit </w:t>
            </w:r>
            <w:r>
              <w:rPr>
                <w:rFonts w:ascii="Times New Roman" w:hAnsi="Times New Roman" w:cs="Times New Roman"/>
              </w:rPr>
              <w:t>procedure</w:t>
            </w:r>
          </w:p>
        </w:tc>
      </w:tr>
      <w:tr w:rsidR="00152011" w14:paraId="3FF38100" w14:textId="77777777" w:rsidTr="003D27DD">
        <w:tc>
          <w:tcPr>
            <w:tcW w:w="1951" w:type="dxa"/>
          </w:tcPr>
          <w:p w14:paraId="03EDFA75" w14:textId="5035E6E1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EXS</w:t>
            </w:r>
          </w:p>
        </w:tc>
        <w:tc>
          <w:tcPr>
            <w:tcW w:w="4111" w:type="dxa"/>
          </w:tcPr>
          <w:p w14:paraId="5BAE11F3" w14:textId="0C92D5D2" w:rsidR="00152011" w:rsidRDefault="00152011" w:rsidP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Exit Summary Declaration (pre-departure)</w:t>
            </w:r>
          </w:p>
        </w:tc>
      </w:tr>
      <w:tr w:rsidR="00152011" w14:paraId="62973B79" w14:textId="77777777" w:rsidTr="003D27DD">
        <w:tc>
          <w:tcPr>
            <w:tcW w:w="1951" w:type="dxa"/>
          </w:tcPr>
          <w:p w14:paraId="46663043" w14:textId="415F3866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</w:t>
            </w:r>
          </w:p>
        </w:tc>
        <w:tc>
          <w:tcPr>
            <w:tcW w:w="4111" w:type="dxa"/>
          </w:tcPr>
          <w:p w14:paraId="59566616" w14:textId="7D7A2A80" w:rsidR="00152011" w:rsidRDefault="00152011" w:rsidP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Entry Summar</w:t>
            </w:r>
            <w:r w:rsidR="002813E2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 xml:space="preserve"> Declaration (pre-arrival)</w:t>
            </w:r>
          </w:p>
        </w:tc>
      </w:tr>
      <w:tr w:rsidR="00152011" w14:paraId="59131837" w14:textId="77777777" w:rsidTr="003D27DD">
        <w:tc>
          <w:tcPr>
            <w:tcW w:w="1951" w:type="dxa"/>
          </w:tcPr>
          <w:p w14:paraId="63CA98A3" w14:textId="3C0A4803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NCTS</w:t>
            </w:r>
          </w:p>
        </w:tc>
        <w:tc>
          <w:tcPr>
            <w:tcW w:w="4111" w:type="dxa"/>
          </w:tcPr>
          <w:p w14:paraId="6E4E9E12" w14:textId="6D819235" w:rsidR="00152011" w:rsidRDefault="00152011" w:rsidP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 Computerised Transit System</w:t>
            </w:r>
          </w:p>
        </w:tc>
      </w:tr>
      <w:tr w:rsidR="00152011" w14:paraId="3D742BAE" w14:textId="77777777" w:rsidTr="003D27DD">
        <w:tc>
          <w:tcPr>
            <w:tcW w:w="1951" w:type="dxa"/>
          </w:tcPr>
          <w:p w14:paraId="5E88BDA5" w14:textId="7745ED1C" w:rsidR="00152011" w:rsidRDefault="0015201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OoDep</w:t>
            </w:r>
            <w:proofErr w:type="spellEnd"/>
          </w:p>
        </w:tc>
        <w:tc>
          <w:tcPr>
            <w:tcW w:w="4111" w:type="dxa"/>
          </w:tcPr>
          <w:p w14:paraId="3EE04998" w14:textId="52BD5C2C" w:rsidR="00152011" w:rsidRDefault="00152011" w:rsidP="003D27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Office of </w:t>
            </w:r>
            <w:r w:rsidR="003D27DD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eparture</w:t>
            </w:r>
          </w:p>
        </w:tc>
      </w:tr>
      <w:tr w:rsidR="00152011" w14:paraId="5130F430" w14:textId="77777777" w:rsidTr="003D27DD">
        <w:tc>
          <w:tcPr>
            <w:tcW w:w="1951" w:type="dxa"/>
          </w:tcPr>
          <w:p w14:paraId="6AACE14C" w14:textId="1729818D" w:rsidR="00152011" w:rsidRDefault="0015201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OoDes</w:t>
            </w:r>
            <w:proofErr w:type="spellEnd"/>
          </w:p>
        </w:tc>
        <w:tc>
          <w:tcPr>
            <w:tcW w:w="4111" w:type="dxa"/>
          </w:tcPr>
          <w:p w14:paraId="054C0A3A" w14:textId="4849A2D4" w:rsidR="00152011" w:rsidRDefault="00152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 of Destination</w:t>
            </w:r>
          </w:p>
        </w:tc>
      </w:tr>
      <w:tr w:rsidR="00152011" w14:paraId="59C6CCED" w14:textId="77777777" w:rsidTr="003D27DD">
        <w:tc>
          <w:tcPr>
            <w:tcW w:w="1951" w:type="dxa"/>
          </w:tcPr>
          <w:p w14:paraId="6BCFA327" w14:textId="77777777" w:rsidR="00152011" w:rsidRDefault="00152011" w:rsidP="00046F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OoTRA</w:t>
            </w:r>
            <w:proofErr w:type="spellEnd"/>
          </w:p>
        </w:tc>
        <w:tc>
          <w:tcPr>
            <w:tcW w:w="4111" w:type="dxa"/>
          </w:tcPr>
          <w:p w14:paraId="4781CDF3" w14:textId="4585DE93" w:rsidR="00152011" w:rsidRDefault="00152011" w:rsidP="00046F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Office of </w:t>
            </w:r>
            <w:r w:rsidR="003D27DD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ransit</w:t>
            </w:r>
          </w:p>
        </w:tc>
      </w:tr>
    </w:tbl>
    <w:p w14:paraId="3A79C991" w14:textId="11B78C1D" w:rsidR="0091318E" w:rsidRPr="00923A1B" w:rsidRDefault="0091318E">
      <w:pPr>
        <w:rPr>
          <w:rFonts w:ascii="Times New Roman" w:eastAsiaTheme="majorEastAsia" w:hAnsi="Times New Roman" w:cs="Times New Roman"/>
          <w:b/>
          <w:bCs/>
        </w:rPr>
      </w:pPr>
      <w:r w:rsidRPr="00923A1B">
        <w:rPr>
          <w:rFonts w:ascii="Times New Roman" w:hAnsi="Times New Roman" w:cs="Times New Roman"/>
        </w:rPr>
        <w:br w:type="page"/>
      </w:r>
    </w:p>
    <w:p w14:paraId="6871AC01" w14:textId="0ACB75FB" w:rsidR="002E0F9E" w:rsidRPr="00923A1B" w:rsidRDefault="002E0F9E" w:rsidP="000663C1">
      <w:pPr>
        <w:pStyle w:val="Heading1"/>
      </w:pPr>
      <w:bookmarkStart w:id="2" w:name="_Toc361436"/>
      <w:r w:rsidRPr="00923A1B">
        <w:lastRenderedPageBreak/>
        <w:t>Scenarios – Destination UK</w:t>
      </w:r>
      <w:bookmarkEnd w:id="2"/>
    </w:p>
    <w:p w14:paraId="6BE0A0B1" w14:textId="244D3E07" w:rsidR="002E0F9E" w:rsidRPr="00923A1B" w:rsidRDefault="00D03BE6" w:rsidP="000663C1">
      <w:pPr>
        <w:pStyle w:val="Heading2"/>
        <w:rPr>
          <w:rStyle w:val="SubtleEmphasis"/>
          <w:i w:val="0"/>
          <w:iCs w:val="0"/>
          <w:color w:val="4F81BD" w:themeColor="accent1"/>
        </w:rPr>
      </w:pPr>
      <w:bookmarkStart w:id="3" w:name="_Toc361437"/>
      <w:r w:rsidRPr="00923A1B">
        <w:rPr>
          <w:noProof/>
          <w:color w:val="auto"/>
          <w:lang w:eastAsia="en-GB"/>
        </w:rPr>
        <w:drawing>
          <wp:anchor distT="0" distB="0" distL="114300" distR="114300" simplePos="0" relativeHeight="251648000" behindDoc="0" locked="0" layoutInCell="1" allowOverlap="1" wp14:anchorId="53707C5A" wp14:editId="1552FF96">
            <wp:simplePos x="0" y="0"/>
            <wp:positionH relativeFrom="margin">
              <wp:posOffset>2240915</wp:posOffset>
            </wp:positionH>
            <wp:positionV relativeFrom="margin">
              <wp:posOffset>848995</wp:posOffset>
            </wp:positionV>
            <wp:extent cx="3879850" cy="3577590"/>
            <wp:effectExtent l="0" t="0" r="635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 m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rStyle w:val="SubtleEmphasis"/>
          <w:i w:val="0"/>
          <w:iCs w:val="0"/>
          <w:color w:val="4F81BD" w:themeColor="accent1"/>
        </w:rPr>
        <w:t>External Union Transit Procedure (T1) – Non-</w:t>
      </w:r>
      <w:r w:rsidR="00220558">
        <w:rPr>
          <w:rStyle w:val="SubtleEmphasis"/>
          <w:i w:val="0"/>
          <w:iCs w:val="0"/>
          <w:color w:val="4F81BD" w:themeColor="accent1"/>
        </w:rPr>
        <w:t>U</w:t>
      </w:r>
      <w:r w:rsidR="002E0F9E" w:rsidRPr="00923A1B">
        <w:rPr>
          <w:rStyle w:val="SubtleEmphasis"/>
          <w:i w:val="0"/>
          <w:iCs w:val="0"/>
          <w:color w:val="4F81BD" w:themeColor="accent1"/>
        </w:rPr>
        <w:t xml:space="preserve">nion goods from PL via EU27 to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="002E0F9E" w:rsidRPr="00923A1B">
        <w:rPr>
          <w:rStyle w:val="SubtleEmphasis"/>
          <w:i w:val="0"/>
          <w:iCs w:val="0"/>
          <w:color w:val="4F81BD" w:themeColor="accent1"/>
        </w:rPr>
        <w:t>UK</w:t>
      </w:r>
      <w:bookmarkEnd w:id="3"/>
    </w:p>
    <w:p w14:paraId="3B87E688" w14:textId="77777777" w:rsidR="002E0F9E" w:rsidRPr="00923A1B" w:rsidRDefault="002E0F9E" w:rsidP="001E6729">
      <w:pPr>
        <w:spacing w:before="360"/>
        <w:rPr>
          <w:rStyle w:val="IntenseEmphasis"/>
          <w:i w:val="0"/>
          <w:color w:val="auto"/>
        </w:rPr>
      </w:pPr>
      <w:r w:rsidRPr="00923A1B">
        <w:rPr>
          <w:noProof/>
          <w:lang w:eastAsia="en-GB"/>
        </w:rPr>
        <w:drawing>
          <wp:inline distT="0" distB="0" distL="0" distR="0" wp14:anchorId="736D243C" wp14:editId="2C23E07B">
            <wp:extent cx="348077" cy="282698"/>
            <wp:effectExtent l="0" t="0" r="0" b="3175"/>
            <wp:docPr id="225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>Departure PL</w:t>
      </w:r>
    </w:p>
    <w:p w14:paraId="67A3BB3B" w14:textId="77777777" w:rsidR="002E0F9E" w:rsidRPr="00923A1B" w:rsidRDefault="002E0F9E" w:rsidP="002E0F9E">
      <w:pPr>
        <w:rPr>
          <w:rStyle w:val="IntenseEmphasis"/>
          <w:i w:val="0"/>
          <w:color w:val="auto"/>
        </w:rPr>
      </w:pPr>
      <w:r w:rsidRPr="00923A1B">
        <w:rPr>
          <w:rStyle w:val="IntenseEmphasis"/>
          <w:i w:val="0"/>
          <w:noProof/>
          <w:color w:val="auto"/>
          <w:lang w:eastAsia="en-GB"/>
        </w:rPr>
        <w:drawing>
          <wp:inline distT="0" distB="0" distL="0" distR="0" wp14:anchorId="44BE8A70" wp14:editId="776790FE">
            <wp:extent cx="337967" cy="275048"/>
            <wp:effectExtent l="0" t="0" r="5080" b="0"/>
            <wp:docPr id="227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rPr>
          <w:rStyle w:val="IntenseEmphasis"/>
          <w:i w:val="0"/>
          <w:color w:val="auto"/>
        </w:rPr>
        <w:t xml:space="preserve"> Destination UK</w:t>
      </w:r>
    </w:p>
    <w:p w14:paraId="0F52BFBF" w14:textId="6025242F" w:rsidR="002E0F9E" w:rsidRPr="00923A1B" w:rsidRDefault="00220558" w:rsidP="001E6729">
      <w:pPr>
        <w:pStyle w:val="ListParagraph"/>
        <w:numPr>
          <w:ilvl w:val="0"/>
          <w:numId w:val="6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Pr="00923A1B">
        <w:rPr>
          <w:rStyle w:val="IntenseEmphasis"/>
          <w:i w:val="0"/>
          <w:color w:val="auto"/>
        </w:rPr>
        <w:t xml:space="preserve"> </w:t>
      </w:r>
      <w:r w:rsidR="002E0F9E" w:rsidRPr="00923A1B">
        <w:rPr>
          <w:rStyle w:val="IntenseEmphasis"/>
          <w:i w:val="0"/>
          <w:color w:val="auto"/>
        </w:rPr>
        <w:t xml:space="preserve">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EU territory</w:t>
      </w:r>
    </w:p>
    <w:p w14:paraId="7492B8C8" w14:textId="0BEA111E" w:rsidR="002E0F9E" w:rsidRPr="00923A1B" w:rsidRDefault="00220558" w:rsidP="001E6729">
      <w:pPr>
        <w:pStyle w:val="ListParagraph"/>
        <w:numPr>
          <w:ilvl w:val="0"/>
          <w:numId w:val="6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UK territory</w:t>
      </w:r>
    </w:p>
    <w:p w14:paraId="7AE6A233" w14:textId="2D9F70E9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923A1B">
        <w:rPr>
          <w:rStyle w:val="IntenseEmphasis"/>
          <w:b/>
          <w:i w:val="0"/>
          <w:color w:val="auto"/>
        </w:rPr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="00220558" w:rsidRPr="00923A1B">
        <w:rPr>
          <w:rStyle w:val="IntenseEmphasis"/>
          <w:b/>
          <w:i w:val="0"/>
          <w:color w:val="auto"/>
        </w:rPr>
        <w:t xml:space="preserve"> </w:t>
      </w:r>
      <w:r w:rsidRPr="00923A1B">
        <w:rPr>
          <w:rStyle w:val="IntenseEmphasis"/>
          <w:b/>
          <w:i w:val="0"/>
          <w:color w:val="auto"/>
        </w:rPr>
        <w:t>– when goods are in EU27 territory</w:t>
      </w:r>
    </w:p>
    <w:p w14:paraId="7CE988B1" w14:textId="77777777" w:rsidR="002E0F9E" w:rsidRPr="00923A1B" w:rsidRDefault="002E0F9E" w:rsidP="00915086">
      <w:pPr>
        <w:numPr>
          <w:ilvl w:val="0"/>
          <w:numId w:val="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 procedure in NCTS</w:t>
      </w:r>
    </w:p>
    <w:p w14:paraId="4AD3203B" w14:textId="644DBB01" w:rsidR="002E0F9E" w:rsidRPr="006A0FED" w:rsidRDefault="002E0F9E" w:rsidP="007F1B91">
      <w:pPr>
        <w:numPr>
          <w:ilvl w:val="0"/>
          <w:numId w:val="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6A0FED">
        <w:rPr>
          <w:rStyle w:val="IntenseEmphasis"/>
          <w:i w:val="0"/>
          <w:color w:val="auto"/>
        </w:rPr>
        <w:t>At the external EU27 bord</w:t>
      </w:r>
      <w:r w:rsidR="006A0FED">
        <w:rPr>
          <w:rStyle w:val="IntenseEmphasis"/>
          <w:i w:val="0"/>
          <w:color w:val="auto"/>
        </w:rPr>
        <w:t>er (Example FR/UK) an</w:t>
      </w:r>
      <w:r w:rsidRPr="006A0FED">
        <w:rPr>
          <w:rStyle w:val="IntenseEmphasis"/>
          <w:i w:val="0"/>
          <w:color w:val="auto"/>
        </w:rPr>
        <w:t xml:space="preserve"> EXS has to be lodged</w:t>
      </w:r>
      <w:r w:rsidR="006A0FED" w:rsidRPr="006A0FED">
        <w:rPr>
          <w:rStyle w:val="IntenseEmphasis"/>
          <w:i w:val="0"/>
          <w:color w:val="auto"/>
        </w:rPr>
        <w:t xml:space="preserve"> </w:t>
      </w:r>
    </w:p>
    <w:p w14:paraId="20885818" w14:textId="72416E63" w:rsidR="002E0F9E" w:rsidRPr="00923A1B" w:rsidRDefault="002E0F9E" w:rsidP="00915086">
      <w:pPr>
        <w:numPr>
          <w:ilvl w:val="0"/>
          <w:numId w:val="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UK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6928046B" w14:textId="54185856" w:rsidR="002E0F9E" w:rsidRPr="00915086" w:rsidRDefault="002E0F9E" w:rsidP="001E6729">
      <w:pPr>
        <w:numPr>
          <w:ilvl w:val="0"/>
          <w:numId w:val="7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  <w:r w:rsidRPr="00915086">
        <w:rPr>
          <w:rStyle w:val="IntenseEmphasis"/>
          <w:i w:val="0"/>
          <w:color w:val="auto"/>
        </w:rPr>
        <w:t xml:space="preserve"> </w:t>
      </w:r>
    </w:p>
    <w:p w14:paraId="5CEA2623" w14:textId="4501BB00" w:rsidR="002E0F9E" w:rsidRPr="00923A1B" w:rsidRDefault="008B3846" w:rsidP="001E6729">
      <w:pPr>
        <w:keepNext/>
        <w:spacing w:before="360" w:after="120"/>
        <w:ind w:left="357"/>
        <w:rPr>
          <w:rFonts w:ascii="Times New Roman" w:hAnsi="Times New Roman"/>
          <w:b/>
          <w:iCs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475AD94" wp14:editId="22A37995">
            <wp:simplePos x="0" y="0"/>
            <wp:positionH relativeFrom="column">
              <wp:posOffset>0</wp:posOffset>
            </wp:positionH>
            <wp:positionV relativeFrom="paragraph">
              <wp:posOffset>32496</wp:posOffset>
            </wp:positionV>
            <wp:extent cx="5760000" cy="3160800"/>
            <wp:effectExtent l="0" t="0" r="0" b="1905"/>
            <wp:wrapTopAndBottom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lang w:val="en-US"/>
        </w:rPr>
        <w:br w:type="page"/>
      </w:r>
      <w:r w:rsidR="002E0F9E" w:rsidRPr="00923A1B">
        <w:rPr>
          <w:rFonts w:ascii="Times New Roman" w:hAnsi="Times New Roman"/>
          <w:b/>
          <w:iCs/>
        </w:rPr>
        <w:lastRenderedPageBreak/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="002E0F9E" w:rsidRPr="00923A1B">
        <w:rPr>
          <w:rFonts w:ascii="Times New Roman" w:hAnsi="Times New Roman"/>
          <w:b/>
          <w:iCs/>
        </w:rPr>
        <w:t xml:space="preserve"> – when goods are in </w:t>
      </w:r>
      <w:r w:rsidR="00220558">
        <w:rPr>
          <w:rFonts w:ascii="Times New Roman" w:hAnsi="Times New Roman"/>
          <w:b/>
          <w:iCs/>
        </w:rPr>
        <w:t xml:space="preserve">the </w:t>
      </w:r>
      <w:r w:rsidR="002E0F9E" w:rsidRPr="00923A1B">
        <w:rPr>
          <w:rFonts w:ascii="Times New Roman" w:hAnsi="Times New Roman"/>
          <w:b/>
          <w:iCs/>
        </w:rPr>
        <w:t>UK</w:t>
      </w:r>
    </w:p>
    <w:p w14:paraId="4893431E" w14:textId="13A96C43" w:rsidR="002E0F9E" w:rsidRPr="00915086" w:rsidRDefault="00944108" w:rsidP="001E6729">
      <w:pPr>
        <w:numPr>
          <w:ilvl w:val="0"/>
          <w:numId w:val="8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7A46C550" wp14:editId="5A0B055A">
            <wp:simplePos x="0" y="0"/>
            <wp:positionH relativeFrom="margin">
              <wp:posOffset>0</wp:posOffset>
            </wp:positionH>
            <wp:positionV relativeFrom="paragraph">
              <wp:posOffset>431800</wp:posOffset>
            </wp:positionV>
            <wp:extent cx="4294800" cy="212760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ssages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rStyle w:val="IntenseEmphasis"/>
          <w:i w:val="0"/>
          <w:color w:val="auto"/>
        </w:rPr>
        <w:t>The movement can continue as a T1 procedure in NCTS</w:t>
      </w:r>
    </w:p>
    <w:p w14:paraId="2C9B353F" w14:textId="5140E1F3" w:rsidR="002E0F9E" w:rsidRPr="00923A1B" w:rsidRDefault="002E0F9E" w:rsidP="001E6729">
      <w:pPr>
        <w:pStyle w:val="Heading2"/>
        <w:spacing w:before="600"/>
      </w:pPr>
      <w:bookmarkStart w:id="4" w:name="_Toc361438"/>
      <w:r w:rsidRPr="00923A1B">
        <w:rPr>
          <w:rStyle w:val="SubtleEmphasis"/>
          <w:i w:val="0"/>
          <w:iCs w:val="0"/>
          <w:color w:val="4F81BD" w:themeColor="accent1"/>
        </w:rPr>
        <w:t>Common Transit Procedure (T1) – Non-</w:t>
      </w:r>
      <w:r w:rsidR="00220558">
        <w:rPr>
          <w:rStyle w:val="SubtleEmphasis"/>
          <w:i w:val="0"/>
          <w:iCs w:val="0"/>
          <w:color w:val="4F81BD" w:themeColor="accent1"/>
        </w:rPr>
        <w:t>U</w:t>
      </w:r>
      <w:r w:rsidRPr="00923A1B">
        <w:rPr>
          <w:rStyle w:val="SubtleEmphasis"/>
          <w:i w:val="0"/>
          <w:iCs w:val="0"/>
          <w:color w:val="4F81BD" w:themeColor="accent1"/>
        </w:rPr>
        <w:t xml:space="preserve">nion goods from TR via EU27+CTC to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Pr="00923A1B">
        <w:rPr>
          <w:rStyle w:val="SubtleEmphasis"/>
          <w:i w:val="0"/>
          <w:iCs w:val="0"/>
          <w:color w:val="4F81BD" w:themeColor="accent1"/>
        </w:rPr>
        <w:t xml:space="preserve">UK, </w:t>
      </w:r>
      <w:r w:rsidR="00D62D84">
        <w:rPr>
          <w:rStyle w:val="SubtleEmphasis"/>
          <w:i w:val="0"/>
          <w:iCs w:val="0"/>
          <w:color w:val="4F81BD" w:themeColor="accent1"/>
        </w:rPr>
        <w:br/>
      </w:r>
      <w:r w:rsidRPr="00923A1B">
        <w:rPr>
          <w:rStyle w:val="SubtleEmphasis"/>
          <w:i w:val="0"/>
          <w:iCs w:val="0"/>
          <w:color w:val="4F81BD" w:themeColor="accent1"/>
        </w:rPr>
        <w:t>Internat</w:t>
      </w:r>
      <w:r w:rsidR="006A0FED">
        <w:rPr>
          <w:rStyle w:val="SubtleEmphasis"/>
          <w:i w:val="0"/>
          <w:iCs w:val="0"/>
          <w:color w:val="4F81BD" w:themeColor="accent1"/>
        </w:rPr>
        <w:t>ion</w:t>
      </w:r>
      <w:r w:rsidRPr="00923A1B">
        <w:rPr>
          <w:rStyle w:val="SubtleEmphasis"/>
          <w:i w:val="0"/>
          <w:iCs w:val="0"/>
          <w:color w:val="4F81BD" w:themeColor="accent1"/>
        </w:rPr>
        <w:t xml:space="preserve">al Union Transit Procedure (T2) – Union goods from TR via EU27+CTC to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Pr="00923A1B">
        <w:rPr>
          <w:rStyle w:val="SubtleEmphasis"/>
          <w:i w:val="0"/>
          <w:iCs w:val="0"/>
          <w:color w:val="4F81BD" w:themeColor="accent1"/>
        </w:rPr>
        <w:t>UK</w:t>
      </w:r>
      <w:bookmarkEnd w:id="4"/>
    </w:p>
    <w:p w14:paraId="595678FE" w14:textId="2252E15C" w:rsidR="002E0F9E" w:rsidRPr="00923A1B" w:rsidRDefault="00D03BE6" w:rsidP="001E6729">
      <w:pPr>
        <w:spacing w:before="360"/>
        <w:rPr>
          <w:rStyle w:val="IntenseEmphasis"/>
          <w:rFonts w:eastAsiaTheme="majorEastAsia" w:cstheme="majorBidi"/>
          <w:b/>
          <w:bCs/>
          <w:i w:val="0"/>
          <w:color w:val="auto"/>
          <w:szCs w:val="26"/>
        </w:rPr>
      </w:pPr>
      <w:r w:rsidRPr="00923A1B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6261D38D" wp14:editId="49B3D68C">
            <wp:simplePos x="0" y="0"/>
            <wp:positionH relativeFrom="margin">
              <wp:posOffset>2275840</wp:posOffset>
            </wp:positionH>
            <wp:positionV relativeFrom="margin">
              <wp:posOffset>4331031</wp:posOffset>
            </wp:positionV>
            <wp:extent cx="3827780" cy="3609340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U map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F9E" w:rsidRPr="00923A1B">
        <w:rPr>
          <w:noProof/>
          <w:lang w:eastAsia="en-GB"/>
        </w:rPr>
        <w:drawing>
          <wp:inline distT="0" distB="0" distL="0" distR="0" wp14:anchorId="6ADC7C54" wp14:editId="133AA43C">
            <wp:extent cx="348077" cy="282698"/>
            <wp:effectExtent l="0" t="0" r="0" b="3175"/>
            <wp:docPr id="15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E0F9E" w:rsidRPr="00923A1B">
        <w:t xml:space="preserve"> </w:t>
      </w:r>
      <w:r w:rsidR="002E0F9E" w:rsidRPr="00923A1B">
        <w:rPr>
          <w:rStyle w:val="IntenseEmphasis"/>
          <w:i w:val="0"/>
          <w:color w:val="auto"/>
        </w:rPr>
        <w:t>Departure TR</w:t>
      </w:r>
    </w:p>
    <w:p w14:paraId="656C9092" w14:textId="5DF63ED0" w:rsidR="002E0F9E" w:rsidRPr="00923A1B" w:rsidRDefault="002E0F9E" w:rsidP="002E0F9E">
      <w:pPr>
        <w:rPr>
          <w:rStyle w:val="IntenseEmphasis"/>
          <w:i w:val="0"/>
          <w:color w:val="auto"/>
        </w:rPr>
      </w:pPr>
      <w:r w:rsidRPr="00923A1B">
        <w:rPr>
          <w:rStyle w:val="IntenseEmphasis"/>
          <w:i w:val="0"/>
          <w:noProof/>
          <w:color w:val="auto"/>
          <w:lang w:eastAsia="en-GB"/>
        </w:rPr>
        <w:drawing>
          <wp:inline distT="0" distB="0" distL="0" distR="0" wp14:anchorId="7172A93F" wp14:editId="4BBB5070">
            <wp:extent cx="337967" cy="275048"/>
            <wp:effectExtent l="0" t="0" r="5080" b="0"/>
            <wp:docPr id="16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rPr>
          <w:rStyle w:val="IntenseEmphasis"/>
          <w:i w:val="0"/>
          <w:color w:val="auto"/>
        </w:rPr>
        <w:t xml:space="preserve"> Destination UK</w:t>
      </w:r>
    </w:p>
    <w:p w14:paraId="10F32B40" w14:textId="3ADD31ED" w:rsidR="002E0F9E" w:rsidRPr="00923A1B" w:rsidRDefault="00220558" w:rsidP="001E6729">
      <w:pPr>
        <w:pStyle w:val="ListParagraph"/>
        <w:numPr>
          <w:ilvl w:val="0"/>
          <w:numId w:val="9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EU territory</w:t>
      </w:r>
    </w:p>
    <w:p w14:paraId="5BCEF38A" w14:textId="04426F66" w:rsidR="002E0F9E" w:rsidRPr="00923A1B" w:rsidRDefault="00220558" w:rsidP="001E6729">
      <w:pPr>
        <w:pStyle w:val="ListParagraph"/>
        <w:numPr>
          <w:ilvl w:val="0"/>
          <w:numId w:val="9"/>
        </w:numPr>
        <w:spacing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UK territory</w:t>
      </w:r>
    </w:p>
    <w:p w14:paraId="2D61E54D" w14:textId="42A54FD5" w:rsidR="002E0F9E" w:rsidRPr="00923A1B" w:rsidRDefault="00220558" w:rsidP="001E6729">
      <w:pPr>
        <w:pStyle w:val="ListParagraph"/>
        <w:numPr>
          <w:ilvl w:val="0"/>
          <w:numId w:val="9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a </w:t>
      </w:r>
      <w:r w:rsidR="002E0F9E" w:rsidRPr="00923A1B">
        <w:rPr>
          <w:rStyle w:val="IntenseEmphasis"/>
          <w:i w:val="0"/>
          <w:color w:val="auto"/>
        </w:rPr>
        <w:t>CTC country</w:t>
      </w:r>
    </w:p>
    <w:p w14:paraId="542C26CB" w14:textId="1162DB44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EU27 territory (Example in DE)</w:t>
      </w:r>
    </w:p>
    <w:p w14:paraId="3CD92AE3" w14:textId="24C3EC1A" w:rsidR="002E0F9E" w:rsidRPr="00923A1B" w:rsidRDefault="002E0F9E" w:rsidP="00915086">
      <w:pPr>
        <w:numPr>
          <w:ilvl w:val="0"/>
          <w:numId w:val="10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622F4FA4" w14:textId="78B1340E" w:rsidR="002E0F9E" w:rsidRPr="00D5452E" w:rsidRDefault="002E0F9E" w:rsidP="00DD52AD">
      <w:pPr>
        <w:numPr>
          <w:ilvl w:val="0"/>
          <w:numId w:val="10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D5452E">
        <w:rPr>
          <w:rStyle w:val="IntenseEmphasis"/>
          <w:i w:val="0"/>
          <w:color w:val="auto"/>
        </w:rPr>
        <w:t xml:space="preserve">At the external EU27 border </w:t>
      </w:r>
      <w:r w:rsidR="00922EAF">
        <w:rPr>
          <w:rStyle w:val="IntenseEmphasis"/>
          <w:i w:val="0"/>
          <w:color w:val="auto"/>
        </w:rPr>
        <w:t>(</w:t>
      </w:r>
      <w:r w:rsidRPr="00D5452E">
        <w:rPr>
          <w:rStyle w:val="IntenseEmphasis"/>
          <w:i w:val="0"/>
          <w:color w:val="auto"/>
        </w:rPr>
        <w:t xml:space="preserve">Example BE/UK) an EXS has to be lodged, </w:t>
      </w:r>
      <w:r w:rsidR="00D5452E" w:rsidRPr="00D5452E">
        <w:rPr>
          <w:rStyle w:val="IntenseEmphasis"/>
          <w:i w:val="0"/>
          <w:color w:val="auto"/>
        </w:rPr>
        <w:t xml:space="preserve">if not </w:t>
      </w:r>
      <w:r w:rsidR="00220558" w:rsidRPr="00D5452E">
        <w:rPr>
          <w:rStyle w:val="IntenseEmphasis"/>
          <w:i w:val="0"/>
          <w:color w:val="auto"/>
        </w:rPr>
        <w:t xml:space="preserve">already </w:t>
      </w:r>
      <w:r w:rsidR="00D5452E" w:rsidRPr="00D5452E">
        <w:rPr>
          <w:rStyle w:val="IntenseEmphasis"/>
          <w:i w:val="0"/>
          <w:color w:val="auto"/>
        </w:rPr>
        <w:t>combined with the transit declaration</w:t>
      </w:r>
    </w:p>
    <w:p w14:paraId="4C0F3C97" w14:textId="4EEA5B91" w:rsidR="002E0F9E" w:rsidRPr="00923A1B" w:rsidRDefault="002E0F9E" w:rsidP="00915086">
      <w:pPr>
        <w:numPr>
          <w:ilvl w:val="0"/>
          <w:numId w:val="10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UK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7F9449EA" w14:textId="5D0DD62B" w:rsidR="002E0F9E" w:rsidRPr="00923A1B" w:rsidRDefault="002E0F9E" w:rsidP="00915086">
      <w:pPr>
        <w:numPr>
          <w:ilvl w:val="0"/>
          <w:numId w:val="10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</w:p>
    <w:p w14:paraId="55D805BE" w14:textId="3A3337D0" w:rsidR="002E0F9E" w:rsidRPr="00923A1B" w:rsidRDefault="001470D8" w:rsidP="002E0F9E">
      <w:pPr>
        <w:rPr>
          <w:rStyle w:val="IntenseEmphasis"/>
          <w:i w:val="0"/>
          <w:color w:val="auto"/>
          <w:lang w:val="en-US"/>
        </w:rPr>
      </w:pPr>
      <w:r w:rsidRPr="001470D8">
        <w:rPr>
          <w:noProof/>
          <w:lang w:eastAsia="en-GB"/>
        </w:rPr>
        <w:lastRenderedPageBreak/>
        <w:t xml:space="preserve"> </w:t>
      </w:r>
      <w:r w:rsidR="006C4A88">
        <w:rPr>
          <w:rFonts w:ascii="Times New Roman" w:hAnsi="Times New Roman"/>
          <w:iCs/>
          <w:noProof/>
          <w:lang w:eastAsia="en-GB"/>
        </w:rPr>
        <w:drawing>
          <wp:inline distT="0" distB="0" distL="0" distR="0" wp14:anchorId="5273D43C" wp14:editId="5B204FFC">
            <wp:extent cx="5760720" cy="28486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16DD" w14:textId="2B28F102" w:rsidR="002E0F9E" w:rsidRPr="00923A1B" w:rsidRDefault="002E0F9E" w:rsidP="001E6729">
      <w:pPr>
        <w:keepNext/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>UK</w:t>
      </w:r>
    </w:p>
    <w:p w14:paraId="63A1FDD7" w14:textId="060B7EB3" w:rsidR="002E0F9E" w:rsidRPr="00923A1B" w:rsidRDefault="002E0F9E" w:rsidP="001E6729">
      <w:pPr>
        <w:numPr>
          <w:ilvl w:val="0"/>
          <w:numId w:val="11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05C79849" w14:textId="32327F42" w:rsidR="00D5452E" w:rsidRDefault="00596E28" w:rsidP="002E0F9E">
      <w:pPr>
        <w:rPr>
          <w:rStyle w:val="IntenseEmphasis"/>
          <w:i w:val="0"/>
          <w:color w:val="auto"/>
        </w:rPr>
      </w:pPr>
      <w:r>
        <w:rPr>
          <w:rFonts w:ascii="Times New Roman" w:hAnsi="Times New Roman"/>
          <w:iCs/>
          <w:noProof/>
          <w:lang w:eastAsia="en-GB"/>
        </w:rPr>
        <w:drawing>
          <wp:inline distT="0" distB="0" distL="0" distR="0" wp14:anchorId="5648E83C" wp14:editId="41361BF2">
            <wp:extent cx="5760720" cy="264985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apture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4F1D" w14:textId="0F7DEA35" w:rsidR="002E0F9E" w:rsidRPr="00923A1B" w:rsidRDefault="002E0F9E" w:rsidP="001E6729">
      <w:pPr>
        <w:keepNext/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c):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  <w:lang w:val="en-US"/>
        </w:rPr>
        <w:t xml:space="preserve"> – when goods are in a CTC Country (Example in </w:t>
      </w:r>
      <w:r w:rsidR="0070015A">
        <w:rPr>
          <w:rStyle w:val="IntenseEmphasis"/>
          <w:b/>
          <w:i w:val="0"/>
          <w:color w:val="auto"/>
          <w:lang w:val="en-US"/>
        </w:rPr>
        <w:t>RS</w:t>
      </w:r>
      <w:r w:rsidRPr="00923A1B">
        <w:rPr>
          <w:rStyle w:val="IntenseEmphasis"/>
          <w:b/>
          <w:i w:val="0"/>
          <w:color w:val="auto"/>
          <w:lang w:val="en-US"/>
        </w:rPr>
        <w:t>)</w:t>
      </w:r>
    </w:p>
    <w:p w14:paraId="204BC5D5" w14:textId="77777777" w:rsidR="002E0F9E" w:rsidRPr="00923A1B" w:rsidRDefault="002E0F9E" w:rsidP="002F5FBF">
      <w:pPr>
        <w:numPr>
          <w:ilvl w:val="0"/>
          <w:numId w:val="12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62976CC8" w14:textId="5D4357A6" w:rsidR="002E0F9E" w:rsidRPr="00923A1B" w:rsidRDefault="002F5FBF" w:rsidP="002F5FBF">
      <w:pPr>
        <w:numPr>
          <w:ilvl w:val="0"/>
          <w:numId w:val="12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D5452E">
        <w:rPr>
          <w:rStyle w:val="IntenseEmphasis"/>
          <w:i w:val="0"/>
          <w:color w:val="auto"/>
        </w:rPr>
        <w:t xml:space="preserve">At the external EU27 border (Example BE/UK) an EXS has to be lodged, if not </w:t>
      </w:r>
      <w:r w:rsidR="00220558" w:rsidRPr="00D5452E">
        <w:rPr>
          <w:rStyle w:val="IntenseEmphasis"/>
          <w:i w:val="0"/>
          <w:color w:val="auto"/>
        </w:rPr>
        <w:t xml:space="preserve">already </w:t>
      </w:r>
      <w:r w:rsidRPr="00D5452E">
        <w:rPr>
          <w:rStyle w:val="IntenseEmphasis"/>
          <w:i w:val="0"/>
          <w:color w:val="auto"/>
        </w:rPr>
        <w:t xml:space="preserve">combined with the transit declaration </w:t>
      </w:r>
    </w:p>
    <w:p w14:paraId="66350D42" w14:textId="15D46E5B" w:rsidR="002E0F9E" w:rsidRPr="00923A1B" w:rsidRDefault="002E0F9E" w:rsidP="002F5FBF">
      <w:pPr>
        <w:numPr>
          <w:ilvl w:val="0"/>
          <w:numId w:val="12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UK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1C4A81FB" w14:textId="77777777" w:rsidR="002E0F9E" w:rsidRPr="00923A1B" w:rsidRDefault="002E0F9E" w:rsidP="002F5FBF">
      <w:pPr>
        <w:numPr>
          <w:ilvl w:val="0"/>
          <w:numId w:val="12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</w:p>
    <w:p w14:paraId="3622840C" w14:textId="77777777" w:rsidR="002E0F9E" w:rsidRPr="00923A1B" w:rsidRDefault="002E0F9E" w:rsidP="002E0F9E">
      <w:pPr>
        <w:rPr>
          <w:rStyle w:val="SubtleEmphasis"/>
          <w:rFonts w:ascii="Times New Roman" w:hAnsi="Times New Roman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  <w:lang w:val="en-US"/>
        </w:rPr>
        <w:br w:type="page"/>
      </w:r>
    </w:p>
    <w:p w14:paraId="19DCDD2F" w14:textId="6C8EA168" w:rsidR="00922EAF" w:rsidRDefault="00596E28" w:rsidP="00922EAF">
      <w:r>
        <w:rPr>
          <w:noProof/>
          <w:lang w:eastAsia="en-GB"/>
        </w:rPr>
        <w:lastRenderedPageBreak/>
        <w:drawing>
          <wp:inline distT="0" distB="0" distL="0" distR="0" wp14:anchorId="1C1244C4" wp14:editId="1ACF4766">
            <wp:extent cx="5760720" cy="269176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apture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0D8" w:rsidRPr="001470D8">
        <w:rPr>
          <w:noProof/>
          <w:lang w:eastAsia="en-GB"/>
        </w:rPr>
        <w:t xml:space="preserve"> </w:t>
      </w:r>
    </w:p>
    <w:p w14:paraId="2E123FBD" w14:textId="55A27DD2" w:rsidR="00CB354F" w:rsidRDefault="00CB354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530801F" w14:textId="1B1F4950" w:rsidR="002E0F9E" w:rsidRPr="00923A1B" w:rsidRDefault="002E0F9E" w:rsidP="00D03BE6">
      <w:pPr>
        <w:pStyle w:val="Heading1"/>
      </w:pPr>
      <w:bookmarkStart w:id="5" w:name="_Toc361439"/>
      <w:r w:rsidRPr="00923A1B">
        <w:lastRenderedPageBreak/>
        <w:t>Scenarios – Departure UK</w:t>
      </w:r>
      <w:bookmarkEnd w:id="5"/>
    </w:p>
    <w:p w14:paraId="10B01535" w14:textId="7B86676C" w:rsidR="002E0F9E" w:rsidRPr="00923A1B" w:rsidRDefault="002E0F9E" w:rsidP="00D03BE6">
      <w:pPr>
        <w:pStyle w:val="Heading2"/>
        <w:rPr>
          <w:rStyle w:val="SubtleEmphasis"/>
          <w:i w:val="0"/>
          <w:iCs w:val="0"/>
          <w:color w:val="4F81BD" w:themeColor="accent1"/>
        </w:rPr>
      </w:pPr>
      <w:bookmarkStart w:id="6" w:name="_Toc361440"/>
      <w:r w:rsidRPr="00923A1B">
        <w:rPr>
          <w:rStyle w:val="SubtleEmphasis"/>
          <w:i w:val="0"/>
          <w:iCs w:val="0"/>
          <w:color w:val="4F81BD" w:themeColor="accent1"/>
        </w:rPr>
        <w:t>External Union Transit Procedure (T1) – Non-</w:t>
      </w:r>
      <w:r w:rsidR="00220558">
        <w:rPr>
          <w:rStyle w:val="SubtleEmphasis"/>
          <w:i w:val="0"/>
          <w:iCs w:val="0"/>
          <w:color w:val="4F81BD" w:themeColor="accent1"/>
        </w:rPr>
        <w:t>U</w:t>
      </w:r>
      <w:r w:rsidRPr="00923A1B">
        <w:rPr>
          <w:rStyle w:val="SubtleEmphasis"/>
          <w:i w:val="0"/>
          <w:iCs w:val="0"/>
          <w:color w:val="4F81BD" w:themeColor="accent1"/>
        </w:rPr>
        <w:t xml:space="preserve">nion goods from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Pr="00923A1B">
        <w:rPr>
          <w:rStyle w:val="SubtleEmphasis"/>
          <w:i w:val="0"/>
          <w:iCs w:val="0"/>
          <w:color w:val="4F81BD" w:themeColor="accent1"/>
        </w:rPr>
        <w:t>UK via EU27 to PL</w:t>
      </w:r>
      <w:bookmarkEnd w:id="6"/>
    </w:p>
    <w:p w14:paraId="4E2A53F7" w14:textId="2C579FC2" w:rsidR="002E0F9E" w:rsidRPr="00923A1B" w:rsidRDefault="00D03BE6" w:rsidP="001E6729">
      <w:pPr>
        <w:spacing w:before="360"/>
      </w:pPr>
      <w:r w:rsidRPr="00923A1B">
        <w:rPr>
          <w:rFonts w:ascii="Times New Roman" w:hAnsi="Times New Roman"/>
          <w:iCs/>
          <w:noProof/>
          <w:lang w:eastAsia="en-GB"/>
        </w:rPr>
        <w:drawing>
          <wp:anchor distT="0" distB="0" distL="114300" distR="114300" simplePos="0" relativeHeight="251645952" behindDoc="0" locked="0" layoutInCell="1" allowOverlap="1" wp14:anchorId="2E578D93" wp14:editId="4D9B9E36">
            <wp:simplePos x="0" y="0"/>
            <wp:positionH relativeFrom="margin">
              <wp:posOffset>2352288</wp:posOffset>
            </wp:positionH>
            <wp:positionV relativeFrom="paragraph">
              <wp:posOffset>-548750</wp:posOffset>
            </wp:positionV>
            <wp:extent cx="3752215" cy="354647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 map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noProof/>
          <w:lang w:eastAsia="en-GB"/>
        </w:rPr>
        <w:drawing>
          <wp:inline distT="0" distB="0" distL="0" distR="0" wp14:anchorId="59F6711D" wp14:editId="66114B8A">
            <wp:extent cx="348077" cy="282698"/>
            <wp:effectExtent l="0" t="0" r="0" b="3175"/>
            <wp:docPr id="1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E0F9E" w:rsidRPr="00923A1B">
        <w:t xml:space="preserve"> </w:t>
      </w:r>
      <w:r w:rsidR="002E0F9E" w:rsidRPr="00923A1B">
        <w:rPr>
          <w:rStyle w:val="IntenseEmphasis"/>
          <w:i w:val="0"/>
          <w:color w:val="auto"/>
        </w:rPr>
        <w:t>Departure UK</w:t>
      </w:r>
    </w:p>
    <w:p w14:paraId="48E41009" w14:textId="71BB458C" w:rsidR="002E0F9E" w:rsidRPr="00923A1B" w:rsidRDefault="002E0F9E" w:rsidP="002E0F9E">
      <w:pPr>
        <w:spacing w:before="200" w:after="0"/>
        <w:rPr>
          <w:rStyle w:val="IntenseEmphasis"/>
          <w:i w:val="0"/>
          <w:color w:val="auto"/>
        </w:rPr>
      </w:pPr>
      <w:r w:rsidRPr="00923A1B">
        <w:rPr>
          <w:noProof/>
          <w:lang w:eastAsia="en-GB"/>
        </w:rPr>
        <w:drawing>
          <wp:inline distT="0" distB="0" distL="0" distR="0" wp14:anchorId="60A69810" wp14:editId="408BE9BD">
            <wp:extent cx="337967" cy="275048"/>
            <wp:effectExtent l="0" t="0" r="5080" b="0"/>
            <wp:docPr id="3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>Destination PL</w:t>
      </w:r>
    </w:p>
    <w:p w14:paraId="133F36C8" w14:textId="79AD8D7C" w:rsidR="002E0F9E" w:rsidRPr="00923A1B" w:rsidRDefault="00220558" w:rsidP="001E6729">
      <w:pPr>
        <w:pStyle w:val="ListParagraph"/>
        <w:numPr>
          <w:ilvl w:val="0"/>
          <w:numId w:val="13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EU territory</w:t>
      </w:r>
    </w:p>
    <w:p w14:paraId="7B25519F" w14:textId="1219C2DD" w:rsidR="002E0F9E" w:rsidRPr="00923A1B" w:rsidRDefault="00220558" w:rsidP="001E6729">
      <w:pPr>
        <w:pStyle w:val="ListParagraph"/>
        <w:numPr>
          <w:ilvl w:val="0"/>
          <w:numId w:val="13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</w:t>
      </w:r>
      <w:r>
        <w:rPr>
          <w:rStyle w:val="IntenseEmphasis"/>
          <w:i w:val="0"/>
          <w:color w:val="auto"/>
        </w:rPr>
        <w:t xml:space="preserve"> the</w:t>
      </w:r>
      <w:r w:rsidR="002E0F9E" w:rsidRPr="00923A1B">
        <w:rPr>
          <w:rStyle w:val="IntenseEmphasis"/>
          <w:i w:val="0"/>
          <w:color w:val="auto"/>
        </w:rPr>
        <w:t xml:space="preserve"> UK territory</w:t>
      </w:r>
    </w:p>
    <w:p w14:paraId="1AB638CA" w14:textId="0D49646F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923A1B">
        <w:rPr>
          <w:rStyle w:val="IntenseEmphasis"/>
          <w:b/>
          <w:i w:val="0"/>
          <w:color w:val="auto"/>
        </w:rPr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–when goods are in EU territory (Example BE) </w:t>
      </w:r>
    </w:p>
    <w:p w14:paraId="14F95189" w14:textId="539EAB4C" w:rsidR="002E0F9E" w:rsidRPr="002F5FBF" w:rsidRDefault="008B3846" w:rsidP="001E6729">
      <w:pPr>
        <w:numPr>
          <w:ilvl w:val="0"/>
          <w:numId w:val="14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49954F3" wp14:editId="19FCF5FE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760000" cy="1533600"/>
            <wp:effectExtent l="0" t="0" r="0" b="0"/>
            <wp:wrapTopAndBottom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9E" w:rsidRPr="00923A1B">
        <w:rPr>
          <w:rStyle w:val="IntenseEmphasis"/>
          <w:i w:val="0"/>
          <w:color w:val="auto"/>
        </w:rPr>
        <w:t>The movement can continue as a T1 procedure in NCTS</w:t>
      </w:r>
    </w:p>
    <w:p w14:paraId="1D859D22" w14:textId="4150BD9D" w:rsidR="002E0F9E" w:rsidRPr="00923A1B" w:rsidRDefault="002E0F9E" w:rsidP="001E6729">
      <w:pPr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>UK</w:t>
      </w:r>
    </w:p>
    <w:p w14:paraId="29E9E430" w14:textId="1869117F" w:rsidR="002E0F9E" w:rsidRPr="00923A1B" w:rsidRDefault="002E0F9E" w:rsidP="002F5FBF">
      <w:pPr>
        <w:numPr>
          <w:ilvl w:val="0"/>
          <w:numId w:val="15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 procedure in NCTS</w:t>
      </w:r>
    </w:p>
    <w:p w14:paraId="1D1BF6EA" w14:textId="7B25A0BD" w:rsidR="002E0F9E" w:rsidRPr="002F5FBF" w:rsidRDefault="002E0F9E" w:rsidP="005853FF">
      <w:pPr>
        <w:numPr>
          <w:ilvl w:val="0"/>
          <w:numId w:val="15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2F5FBF">
        <w:rPr>
          <w:rStyle w:val="IntenseEmphasis"/>
          <w:i w:val="0"/>
          <w:color w:val="auto"/>
        </w:rPr>
        <w:t xml:space="preserve">At the external EU27 border (Example UK/FR) an </w:t>
      </w:r>
      <w:r w:rsidR="002F5FBF" w:rsidRPr="002F5FBF">
        <w:rPr>
          <w:rStyle w:val="IntenseEmphasis"/>
          <w:i w:val="0"/>
          <w:color w:val="auto"/>
        </w:rPr>
        <w:t xml:space="preserve">ENS has to be lodged </w:t>
      </w:r>
    </w:p>
    <w:p w14:paraId="54DC3D4F" w14:textId="25137D5C" w:rsidR="002E0F9E" w:rsidRPr="00923A1B" w:rsidRDefault="002E0F9E" w:rsidP="002F5FBF">
      <w:pPr>
        <w:numPr>
          <w:ilvl w:val="0"/>
          <w:numId w:val="15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EU27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2028D26C" w14:textId="6EA3A28E" w:rsidR="002E0F9E" w:rsidRPr="00923A1B" w:rsidRDefault="002E0F9E" w:rsidP="002F5FBF">
      <w:pPr>
        <w:numPr>
          <w:ilvl w:val="0"/>
          <w:numId w:val="15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</w:p>
    <w:p w14:paraId="6C598808" w14:textId="309064E6" w:rsidR="002E0F9E" w:rsidRDefault="001470D8" w:rsidP="001E6729">
      <w:pPr>
        <w:tabs>
          <w:tab w:val="left" w:pos="284"/>
        </w:tabs>
        <w:spacing w:after="0" w:line="240" w:lineRule="auto"/>
        <w:rPr>
          <w:rStyle w:val="IntenseEmphasis"/>
          <w:i w:val="0"/>
          <w:color w:val="auto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573AD60" wp14:editId="388ABD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00" cy="2635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CD506" w14:textId="22A3E350" w:rsidR="002E0F9E" w:rsidRPr="00D06D17" w:rsidRDefault="002E0F9E" w:rsidP="001E6729">
      <w:pPr>
        <w:pStyle w:val="Heading2"/>
        <w:spacing w:before="600"/>
        <w:rPr>
          <w:rStyle w:val="SubtleEmphasis"/>
          <w:rFonts w:asciiTheme="minorHAnsi" w:eastAsiaTheme="minorHAnsi" w:hAnsiTheme="minorHAnsi" w:cstheme="minorBidi"/>
          <w:b w:val="0"/>
          <w:bCs w:val="0"/>
          <w:i w:val="0"/>
          <w:iCs w:val="0"/>
          <w:color w:val="4F81BD" w:themeColor="accent1"/>
          <w:sz w:val="22"/>
          <w:szCs w:val="22"/>
        </w:rPr>
      </w:pPr>
      <w:bookmarkStart w:id="7" w:name="_Toc361441"/>
      <w:r w:rsidRPr="00D06D17">
        <w:rPr>
          <w:rStyle w:val="SubtleEmphasis"/>
          <w:i w:val="0"/>
          <w:iCs w:val="0"/>
          <w:color w:val="4F81BD" w:themeColor="accent1"/>
        </w:rPr>
        <w:t>Common Transit Procedure (T1) – Non-</w:t>
      </w:r>
      <w:r w:rsidR="00220558">
        <w:rPr>
          <w:rStyle w:val="SubtleEmphasis"/>
          <w:i w:val="0"/>
          <w:iCs w:val="0"/>
          <w:color w:val="4F81BD" w:themeColor="accent1"/>
        </w:rPr>
        <w:t>U</w:t>
      </w:r>
      <w:r w:rsidRPr="00D06D17">
        <w:rPr>
          <w:rStyle w:val="SubtleEmphasis"/>
          <w:i w:val="0"/>
          <w:iCs w:val="0"/>
          <w:color w:val="4F81BD" w:themeColor="accent1"/>
        </w:rPr>
        <w:t xml:space="preserve">nion goods from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Pr="00D06D17">
        <w:rPr>
          <w:rStyle w:val="SubtleEmphasis"/>
          <w:i w:val="0"/>
          <w:iCs w:val="0"/>
          <w:color w:val="4F81BD" w:themeColor="accent1"/>
        </w:rPr>
        <w:t>UK via EU27 + CTC to TR,</w:t>
      </w:r>
      <w:r w:rsidR="00D06D17">
        <w:rPr>
          <w:rStyle w:val="SubtleEmphasis"/>
          <w:i w:val="0"/>
          <w:iCs w:val="0"/>
          <w:color w:val="4F81BD" w:themeColor="accent1"/>
        </w:rPr>
        <w:br/>
      </w:r>
      <w:r w:rsidRPr="00D06D17">
        <w:rPr>
          <w:rStyle w:val="SubtleEmphasis"/>
          <w:i w:val="0"/>
          <w:iCs w:val="0"/>
          <w:color w:val="4F81BD" w:themeColor="accent1"/>
        </w:rPr>
        <w:t xml:space="preserve">Internal Union Transit Procedure (T2) – Union goods from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Pr="00D06D17">
        <w:rPr>
          <w:rStyle w:val="SubtleEmphasis"/>
          <w:i w:val="0"/>
          <w:iCs w:val="0"/>
          <w:color w:val="4F81BD" w:themeColor="accent1"/>
        </w:rPr>
        <w:t>UK via EU27 +CTC to TR</w:t>
      </w:r>
      <w:bookmarkEnd w:id="7"/>
    </w:p>
    <w:p w14:paraId="6885A030" w14:textId="0A9A9FD5" w:rsidR="002E0F9E" w:rsidRPr="00923A1B" w:rsidRDefault="00D06D17" w:rsidP="001E6729">
      <w:pPr>
        <w:spacing w:before="360"/>
      </w:pPr>
      <w:r w:rsidRPr="00923A1B">
        <w:rPr>
          <w:rFonts w:ascii="Times New Roman" w:hAnsi="Times New Roman" w:cs="Times New Roman"/>
          <w:b/>
          <w:iCs/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7F41B67A" wp14:editId="32AA5AE5">
            <wp:simplePos x="0" y="0"/>
            <wp:positionH relativeFrom="margin">
              <wp:posOffset>2350168</wp:posOffset>
            </wp:positionH>
            <wp:positionV relativeFrom="paragraph">
              <wp:posOffset>130877</wp:posOffset>
            </wp:positionV>
            <wp:extent cx="3778250" cy="359410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U map 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noProof/>
          <w:lang w:eastAsia="en-GB"/>
        </w:rPr>
        <w:drawing>
          <wp:inline distT="0" distB="0" distL="0" distR="0" wp14:anchorId="5018CBF7" wp14:editId="46A64A32">
            <wp:extent cx="348077" cy="282698"/>
            <wp:effectExtent l="0" t="0" r="0" b="3175"/>
            <wp:docPr id="8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E0F9E" w:rsidRPr="00923A1B">
        <w:t xml:space="preserve"> </w:t>
      </w:r>
      <w:r w:rsidR="002E0F9E" w:rsidRPr="00923A1B">
        <w:rPr>
          <w:rStyle w:val="IntenseEmphasis"/>
          <w:i w:val="0"/>
          <w:color w:val="auto"/>
        </w:rPr>
        <w:t>Departure UK</w:t>
      </w:r>
    </w:p>
    <w:p w14:paraId="695F3FA8" w14:textId="5D849723" w:rsidR="002E0F9E" w:rsidRPr="00923A1B" w:rsidRDefault="002E0F9E" w:rsidP="002E0F9E">
      <w:pPr>
        <w:spacing w:before="200" w:after="0"/>
        <w:rPr>
          <w:rStyle w:val="IntenseEmphasis"/>
          <w:i w:val="0"/>
          <w:color w:val="auto"/>
        </w:rPr>
      </w:pPr>
      <w:r w:rsidRPr="00923A1B">
        <w:rPr>
          <w:noProof/>
          <w:lang w:eastAsia="en-GB"/>
        </w:rPr>
        <w:drawing>
          <wp:inline distT="0" distB="0" distL="0" distR="0" wp14:anchorId="07C95135" wp14:editId="74794A2F">
            <wp:extent cx="337967" cy="275048"/>
            <wp:effectExtent l="0" t="0" r="5080" b="0"/>
            <wp:docPr id="11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>Destination TR</w:t>
      </w:r>
    </w:p>
    <w:p w14:paraId="2C4A74E2" w14:textId="36E78426" w:rsidR="002E0F9E" w:rsidRPr="00923A1B" w:rsidRDefault="00220558" w:rsidP="001E6729">
      <w:pPr>
        <w:pStyle w:val="ListParagraph"/>
        <w:numPr>
          <w:ilvl w:val="0"/>
          <w:numId w:val="16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EU territory</w:t>
      </w:r>
    </w:p>
    <w:p w14:paraId="3F72C324" w14:textId="6AC56E42" w:rsidR="002E0F9E" w:rsidRPr="00923A1B" w:rsidRDefault="00220558" w:rsidP="001E6729">
      <w:pPr>
        <w:pStyle w:val="ListParagraph"/>
        <w:numPr>
          <w:ilvl w:val="0"/>
          <w:numId w:val="16"/>
        </w:numPr>
        <w:spacing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UK territory</w:t>
      </w:r>
    </w:p>
    <w:p w14:paraId="30B50908" w14:textId="3323CC9E" w:rsidR="002E0F9E" w:rsidRPr="00923A1B" w:rsidRDefault="00220558" w:rsidP="001E6729">
      <w:pPr>
        <w:pStyle w:val="ListParagraph"/>
        <w:numPr>
          <w:ilvl w:val="0"/>
          <w:numId w:val="16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</w:t>
      </w:r>
      <w:r>
        <w:rPr>
          <w:rStyle w:val="IntenseEmphasis"/>
          <w:i w:val="0"/>
          <w:color w:val="auto"/>
        </w:rPr>
        <w:t xml:space="preserve"> a</w:t>
      </w:r>
      <w:r w:rsidR="002E0F9E" w:rsidRPr="00923A1B">
        <w:rPr>
          <w:rStyle w:val="IntenseEmphasis"/>
          <w:i w:val="0"/>
          <w:color w:val="auto"/>
        </w:rPr>
        <w:t xml:space="preserve"> CTC Country</w:t>
      </w:r>
    </w:p>
    <w:p w14:paraId="29040B10" w14:textId="77777777" w:rsidR="00944108" w:rsidRDefault="00944108">
      <w:pPr>
        <w:rPr>
          <w:rStyle w:val="IntenseEmphasis"/>
          <w:b/>
          <w:i w:val="0"/>
          <w:color w:val="auto"/>
        </w:rPr>
      </w:pPr>
      <w:r>
        <w:rPr>
          <w:rStyle w:val="IntenseEmphasis"/>
          <w:b/>
          <w:i w:val="0"/>
          <w:color w:val="auto"/>
        </w:rPr>
        <w:br w:type="page"/>
      </w:r>
    </w:p>
    <w:p w14:paraId="1F371C32" w14:textId="543C5134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923A1B">
        <w:rPr>
          <w:rStyle w:val="IntenseEmphasis"/>
          <w:b/>
          <w:i w:val="0"/>
          <w:color w:val="auto"/>
        </w:rPr>
        <w:lastRenderedPageBreak/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 xml:space="preserve">EU territory (Example DE) </w:t>
      </w:r>
    </w:p>
    <w:p w14:paraId="20415E51" w14:textId="68F26C6B" w:rsidR="002E0F9E" w:rsidRPr="00923A1B" w:rsidRDefault="002E0F9E" w:rsidP="001E6729">
      <w:pPr>
        <w:numPr>
          <w:ilvl w:val="0"/>
          <w:numId w:val="17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047701A2" w14:textId="5E9397CD" w:rsidR="002E0F9E" w:rsidRPr="00923A1B" w:rsidRDefault="00AD7CB2" w:rsidP="002E0F9E">
      <w:pPr>
        <w:rPr>
          <w:rStyle w:val="IntenseEmphasis"/>
          <w:i w:val="0"/>
          <w:color w:val="auto"/>
          <w:lang w:val="en-US"/>
        </w:rPr>
      </w:pPr>
      <w:r>
        <w:rPr>
          <w:rFonts w:ascii="Times New Roman" w:hAnsi="Times New Roman"/>
          <w:iCs/>
          <w:noProof/>
          <w:lang w:eastAsia="en-GB"/>
        </w:rPr>
        <w:drawing>
          <wp:inline distT="0" distB="0" distL="0" distR="0" wp14:anchorId="5F336C56" wp14:editId="30180CF8">
            <wp:extent cx="5760720" cy="2888615"/>
            <wp:effectExtent l="0" t="0" r="0" b="698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Capture2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6CAE" w14:textId="2B9DB286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>UK</w:t>
      </w:r>
    </w:p>
    <w:p w14:paraId="60A43C14" w14:textId="68872F3A" w:rsidR="002E0F9E" w:rsidRPr="00923A1B" w:rsidRDefault="002E0F9E" w:rsidP="002F5FBF">
      <w:pPr>
        <w:numPr>
          <w:ilvl w:val="0"/>
          <w:numId w:val="1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17A1C88C" w14:textId="3D6CE410" w:rsidR="002E0F9E" w:rsidRPr="00923A1B" w:rsidRDefault="002E0F9E" w:rsidP="002F5FBF">
      <w:pPr>
        <w:numPr>
          <w:ilvl w:val="0"/>
          <w:numId w:val="1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At the external EU27 border (Example UK/BE) an ENS has to be lodged, </w:t>
      </w:r>
      <w:r w:rsidR="0098299B">
        <w:rPr>
          <w:rStyle w:val="IntenseEmphasis"/>
          <w:i w:val="0"/>
          <w:color w:val="auto"/>
        </w:rPr>
        <w:t>if not already combined with the transit declaration</w:t>
      </w:r>
    </w:p>
    <w:p w14:paraId="30E2C45C" w14:textId="06890233" w:rsidR="002E0F9E" w:rsidRPr="00923A1B" w:rsidRDefault="002E0F9E" w:rsidP="002F5FBF">
      <w:pPr>
        <w:numPr>
          <w:ilvl w:val="0"/>
          <w:numId w:val="1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EU27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4B8D41BF" w14:textId="3B6783BF" w:rsidR="002E0F9E" w:rsidRPr="002F5FBF" w:rsidRDefault="002E0F9E" w:rsidP="001E6729">
      <w:pPr>
        <w:numPr>
          <w:ilvl w:val="0"/>
          <w:numId w:val="18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  <w:r w:rsidRPr="002F5FBF">
        <w:rPr>
          <w:rStyle w:val="IntenseEmphasis"/>
          <w:i w:val="0"/>
          <w:color w:val="auto"/>
        </w:rPr>
        <w:t xml:space="preserve"> </w:t>
      </w:r>
    </w:p>
    <w:p w14:paraId="2CD35930" w14:textId="3C0E2476" w:rsidR="00742749" w:rsidRPr="00742749" w:rsidRDefault="0076248F" w:rsidP="00742749">
      <w:pPr>
        <w:keepNext/>
        <w:rPr>
          <w:rStyle w:val="IntenseEmphasis"/>
          <w:b/>
          <w:i w:val="0"/>
          <w:color w:val="auto"/>
          <w:lang w:val="en-US"/>
        </w:rPr>
      </w:pPr>
      <w:r>
        <w:rPr>
          <w:rFonts w:ascii="Times New Roman" w:hAnsi="Times New Roman"/>
          <w:b/>
          <w:iCs/>
          <w:noProof/>
          <w:lang w:eastAsia="en-GB"/>
        </w:rPr>
        <w:drawing>
          <wp:inline distT="0" distB="0" distL="0" distR="0" wp14:anchorId="05998C60" wp14:editId="29AD7963">
            <wp:extent cx="5760720" cy="29876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2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3777" w14:textId="77777777" w:rsidR="00D62D84" w:rsidRPr="00220558" w:rsidRDefault="00D62D84" w:rsidP="00D62D84">
      <w:pPr>
        <w:keepNext/>
        <w:rPr>
          <w:rStyle w:val="IntenseEmphasis"/>
          <w:b/>
          <w:i w:val="0"/>
          <w:color w:val="auto"/>
        </w:rPr>
      </w:pPr>
    </w:p>
    <w:p w14:paraId="5A9969A7" w14:textId="77777777" w:rsidR="00944108" w:rsidRDefault="00944108">
      <w:pPr>
        <w:rPr>
          <w:rStyle w:val="IntenseEmphasis"/>
          <w:b/>
          <w:i w:val="0"/>
          <w:color w:val="auto"/>
        </w:rPr>
      </w:pPr>
      <w:r>
        <w:rPr>
          <w:rStyle w:val="IntenseEmphasis"/>
          <w:b/>
          <w:i w:val="0"/>
          <w:color w:val="auto"/>
        </w:rPr>
        <w:br w:type="page"/>
      </w:r>
    </w:p>
    <w:p w14:paraId="21378783" w14:textId="394BA783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lastRenderedPageBreak/>
        <w:t xml:space="preserve">Sub Scenario c):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a CTC country (Example </w:t>
      </w:r>
      <w:r w:rsidR="008F19B1">
        <w:rPr>
          <w:rStyle w:val="IntenseEmphasis"/>
          <w:b/>
          <w:i w:val="0"/>
          <w:color w:val="auto"/>
        </w:rPr>
        <w:t>RS</w:t>
      </w:r>
      <w:r w:rsidRPr="00923A1B">
        <w:rPr>
          <w:rStyle w:val="IntenseEmphasis"/>
          <w:b/>
          <w:i w:val="0"/>
          <w:color w:val="auto"/>
        </w:rPr>
        <w:t>)</w:t>
      </w:r>
    </w:p>
    <w:p w14:paraId="4CEBD3F3" w14:textId="26662276" w:rsidR="002E0F9E" w:rsidRPr="007B2A8B" w:rsidRDefault="002E0F9E" w:rsidP="001E6729">
      <w:pPr>
        <w:numPr>
          <w:ilvl w:val="0"/>
          <w:numId w:val="19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  <w:r w:rsidRPr="007B2A8B">
        <w:rPr>
          <w:rStyle w:val="IntenseEmphasis"/>
          <w:i w:val="0"/>
          <w:color w:val="auto"/>
        </w:rPr>
        <w:t xml:space="preserve"> </w:t>
      </w:r>
    </w:p>
    <w:p w14:paraId="7C05B642" w14:textId="5BB40882" w:rsidR="002F5FBF" w:rsidRDefault="00AD7CB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en-GB"/>
        </w:rPr>
        <w:drawing>
          <wp:inline distT="0" distB="0" distL="0" distR="0" wp14:anchorId="24B75B1B" wp14:editId="6A22DBBB">
            <wp:extent cx="5760720" cy="236410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aptur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36EE" w14:textId="77777777" w:rsidR="00CB354F" w:rsidRDefault="00CB354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BD02F1C" w14:textId="603B65FB" w:rsidR="002E0F9E" w:rsidRPr="00923A1B" w:rsidRDefault="002E0F9E" w:rsidP="003B54E5">
      <w:pPr>
        <w:pStyle w:val="Heading1"/>
      </w:pPr>
      <w:bookmarkStart w:id="8" w:name="_Toc361442"/>
      <w:r w:rsidRPr="00923A1B">
        <w:lastRenderedPageBreak/>
        <w:t xml:space="preserve">Scenarios – Crossing </w:t>
      </w:r>
      <w:r w:rsidR="00C57D91" w:rsidRPr="00923A1B">
        <w:t xml:space="preserve">the </w:t>
      </w:r>
      <w:r w:rsidRPr="00923A1B">
        <w:t>UK</w:t>
      </w:r>
      <w:bookmarkEnd w:id="8"/>
    </w:p>
    <w:p w14:paraId="3CAC1FFC" w14:textId="1794B77D" w:rsidR="002E0F9E" w:rsidRPr="00923A1B" w:rsidRDefault="00D06D17" w:rsidP="003B54E5">
      <w:pPr>
        <w:pStyle w:val="Heading2"/>
        <w:rPr>
          <w:rStyle w:val="SubtleEmphasis"/>
          <w:i w:val="0"/>
          <w:iCs w:val="0"/>
          <w:color w:val="4F81BD" w:themeColor="accent1"/>
        </w:rPr>
      </w:pPr>
      <w:bookmarkStart w:id="9" w:name="_Toc361443"/>
      <w:r w:rsidRPr="00923A1B">
        <w:rPr>
          <w:rFonts w:ascii="Times New Roman" w:hAnsi="Times New Roman"/>
          <w:iCs/>
          <w:noProof/>
          <w:color w:val="auto"/>
          <w:lang w:eastAsia="en-GB"/>
        </w:rPr>
        <w:drawing>
          <wp:anchor distT="0" distB="0" distL="114300" distR="114300" simplePos="0" relativeHeight="251654144" behindDoc="0" locked="0" layoutInCell="1" allowOverlap="1" wp14:anchorId="28E13FFC" wp14:editId="437C56FE">
            <wp:simplePos x="0" y="0"/>
            <wp:positionH relativeFrom="margin">
              <wp:posOffset>2368191</wp:posOffset>
            </wp:positionH>
            <wp:positionV relativeFrom="paragraph">
              <wp:posOffset>248368</wp:posOffset>
            </wp:positionV>
            <wp:extent cx="3895090" cy="3674745"/>
            <wp:effectExtent l="0" t="0" r="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U map 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rStyle w:val="SubtleEmphasis"/>
          <w:i w:val="0"/>
          <w:iCs w:val="0"/>
          <w:color w:val="4F81BD" w:themeColor="accent1"/>
        </w:rPr>
        <w:t xml:space="preserve">External Union Transit Procedure (T1) - Non-Union goods from IE via </w:t>
      </w:r>
      <w:r w:rsidR="00220558">
        <w:rPr>
          <w:rStyle w:val="SubtleEmphasis"/>
          <w:i w:val="0"/>
          <w:iCs w:val="0"/>
          <w:color w:val="4F81BD" w:themeColor="accent1"/>
        </w:rPr>
        <w:t xml:space="preserve">the </w:t>
      </w:r>
      <w:r w:rsidR="002E0F9E" w:rsidRPr="00923A1B">
        <w:rPr>
          <w:rStyle w:val="SubtleEmphasis"/>
          <w:i w:val="0"/>
          <w:iCs w:val="0"/>
          <w:color w:val="4F81BD" w:themeColor="accent1"/>
        </w:rPr>
        <w:t>UK to FR</w:t>
      </w:r>
      <w:bookmarkEnd w:id="9"/>
    </w:p>
    <w:p w14:paraId="3253E615" w14:textId="36C5405A" w:rsidR="002E0F9E" w:rsidRPr="00923A1B" w:rsidRDefault="002E0F9E" w:rsidP="001E6729">
      <w:pPr>
        <w:spacing w:before="360"/>
      </w:pPr>
      <w:r w:rsidRPr="00923A1B">
        <w:rPr>
          <w:noProof/>
          <w:lang w:eastAsia="en-GB"/>
        </w:rPr>
        <w:drawing>
          <wp:inline distT="0" distB="0" distL="0" distR="0" wp14:anchorId="60701516" wp14:editId="14221EC0">
            <wp:extent cx="348077" cy="282698"/>
            <wp:effectExtent l="0" t="0" r="0" b="3175"/>
            <wp:docPr id="23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>Departure IE</w:t>
      </w:r>
    </w:p>
    <w:p w14:paraId="57AE7DCF" w14:textId="35E8DFA2" w:rsidR="002E0F9E" w:rsidRPr="00923A1B" w:rsidRDefault="002E0F9E" w:rsidP="002E0F9E">
      <w:pPr>
        <w:spacing w:before="200" w:after="0"/>
        <w:rPr>
          <w:rStyle w:val="IntenseEmphasis"/>
          <w:i w:val="0"/>
          <w:color w:val="auto"/>
        </w:rPr>
      </w:pPr>
      <w:r w:rsidRPr="00923A1B">
        <w:rPr>
          <w:noProof/>
          <w:lang w:eastAsia="en-GB"/>
        </w:rPr>
        <w:drawing>
          <wp:inline distT="0" distB="0" distL="0" distR="0" wp14:anchorId="77E72C99" wp14:editId="7C02625F">
            <wp:extent cx="337967" cy="275048"/>
            <wp:effectExtent l="0" t="0" r="5080" b="0"/>
            <wp:docPr id="24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>Destination FR</w:t>
      </w:r>
    </w:p>
    <w:p w14:paraId="695EC4F1" w14:textId="7D20E6FE" w:rsidR="002E0F9E" w:rsidRPr="00923A1B" w:rsidRDefault="00220558" w:rsidP="001E6729">
      <w:pPr>
        <w:pStyle w:val="ListParagraph"/>
        <w:numPr>
          <w:ilvl w:val="0"/>
          <w:numId w:val="21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Pr="00923A1B" w:rsidDel="00220558">
        <w:rPr>
          <w:rStyle w:val="IntenseEmphasis"/>
          <w:i w:val="0"/>
          <w:color w:val="auto"/>
        </w:rPr>
        <w:t xml:space="preserve"> </w:t>
      </w:r>
      <w:r w:rsidR="002E0F9E" w:rsidRPr="00923A1B">
        <w:rPr>
          <w:rStyle w:val="IntenseEmphasis"/>
          <w:i w:val="0"/>
          <w:color w:val="auto"/>
        </w:rPr>
        <w:t>when goods are in</w:t>
      </w:r>
      <w:r>
        <w:rPr>
          <w:rStyle w:val="IntenseEmphasis"/>
          <w:i w:val="0"/>
          <w:color w:val="auto"/>
        </w:rPr>
        <w:t xml:space="preserve"> the</w:t>
      </w:r>
      <w:r w:rsidR="002E0F9E" w:rsidRPr="00923A1B">
        <w:rPr>
          <w:rStyle w:val="IntenseEmphasis"/>
          <w:i w:val="0"/>
          <w:color w:val="auto"/>
        </w:rPr>
        <w:t xml:space="preserve"> EU territory</w:t>
      </w:r>
    </w:p>
    <w:p w14:paraId="73B64490" w14:textId="724A8D64" w:rsidR="002E0F9E" w:rsidRPr="00923A1B" w:rsidRDefault="00220558" w:rsidP="001E6729">
      <w:pPr>
        <w:pStyle w:val="ListParagraph"/>
        <w:numPr>
          <w:ilvl w:val="0"/>
          <w:numId w:val="21"/>
        </w:numPr>
        <w:spacing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UK territory</w:t>
      </w:r>
    </w:p>
    <w:p w14:paraId="3271418C" w14:textId="311F1D8E" w:rsidR="002E0F9E" w:rsidRPr="00923A1B" w:rsidRDefault="00220558" w:rsidP="001E6729">
      <w:pPr>
        <w:pStyle w:val="ListParagraph"/>
        <w:numPr>
          <w:ilvl w:val="0"/>
          <w:numId w:val="21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IE territory</w:t>
      </w:r>
    </w:p>
    <w:p w14:paraId="323D386D" w14:textId="11BD9D8A" w:rsidR="002E0F9E" w:rsidRPr="00923A1B" w:rsidRDefault="002E0F9E" w:rsidP="001E6729">
      <w:pPr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 w:rsidRPr="00923A1B">
        <w:rPr>
          <w:rStyle w:val="IntenseEmphasis"/>
          <w:b/>
          <w:i w:val="0"/>
          <w:color w:val="auto"/>
        </w:rPr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</w:t>
      </w:r>
      <w:r w:rsidR="00220558">
        <w:rPr>
          <w:rStyle w:val="IntenseEmphasis"/>
          <w:b/>
          <w:i w:val="0"/>
          <w:color w:val="auto"/>
        </w:rPr>
        <w:t xml:space="preserve"> the</w:t>
      </w:r>
      <w:r w:rsidRPr="00923A1B">
        <w:rPr>
          <w:rStyle w:val="IntenseEmphasis"/>
          <w:b/>
          <w:i w:val="0"/>
          <w:color w:val="auto"/>
        </w:rPr>
        <w:t xml:space="preserve"> EU territory</w:t>
      </w:r>
      <w:r w:rsidR="0098299B">
        <w:rPr>
          <w:rStyle w:val="IntenseEmphasis"/>
          <w:b/>
          <w:i w:val="0"/>
          <w:color w:val="auto"/>
        </w:rPr>
        <w:t xml:space="preserve"> after crossing</w:t>
      </w:r>
      <w:r w:rsidRPr="00923A1B">
        <w:rPr>
          <w:rStyle w:val="IntenseEmphasis"/>
          <w:b/>
          <w:i w:val="0"/>
          <w:color w:val="auto"/>
        </w:rPr>
        <w:t xml:space="preserve"> (Example FR) </w:t>
      </w:r>
    </w:p>
    <w:p w14:paraId="41AD52BD" w14:textId="6DB5D987" w:rsidR="007B2A8B" w:rsidRDefault="00CB354F" w:rsidP="001E6729">
      <w:pPr>
        <w:numPr>
          <w:ilvl w:val="0"/>
          <w:numId w:val="22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Fonts w:ascii="Times New Roman" w:hAnsi="Times New Roman"/>
          <w:iCs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A5B3693" wp14:editId="492411D0">
            <wp:simplePos x="0" y="0"/>
            <wp:positionH relativeFrom="margin">
              <wp:posOffset>0</wp:posOffset>
            </wp:positionH>
            <wp:positionV relativeFrom="paragraph">
              <wp:posOffset>385445</wp:posOffset>
            </wp:positionV>
            <wp:extent cx="5407200" cy="1803600"/>
            <wp:effectExtent l="0" t="0" r="3175" b="635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ssages 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rStyle w:val="IntenseEmphasis"/>
          <w:i w:val="0"/>
          <w:color w:val="auto"/>
        </w:rPr>
        <w:t>The movement can continue as a T1 procedure in NCTS</w:t>
      </w:r>
    </w:p>
    <w:p w14:paraId="0A138AB3" w14:textId="32517F84" w:rsidR="002E0F9E" w:rsidRPr="00923A1B" w:rsidRDefault="002E0F9E" w:rsidP="001E6729">
      <w:pPr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>UK</w:t>
      </w:r>
    </w:p>
    <w:p w14:paraId="2ABC9E17" w14:textId="77777777" w:rsidR="002E0F9E" w:rsidRPr="00923A1B" w:rsidRDefault="002E0F9E" w:rsidP="00CB354F">
      <w:pPr>
        <w:numPr>
          <w:ilvl w:val="0"/>
          <w:numId w:val="23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 procedure in NCTS</w:t>
      </w:r>
    </w:p>
    <w:p w14:paraId="095F985C" w14:textId="160D6559" w:rsidR="002E0F9E" w:rsidRPr="00923A1B" w:rsidRDefault="002E0F9E" w:rsidP="00CB354F">
      <w:pPr>
        <w:numPr>
          <w:ilvl w:val="0"/>
          <w:numId w:val="23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external EU27 border (Example UK/FR) an ENS has to be lodged</w:t>
      </w:r>
    </w:p>
    <w:p w14:paraId="3364C1F0" w14:textId="2CB1B15F" w:rsidR="002E0F9E" w:rsidRPr="00923A1B" w:rsidRDefault="002E0F9E" w:rsidP="00CB354F">
      <w:pPr>
        <w:numPr>
          <w:ilvl w:val="0"/>
          <w:numId w:val="23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On </w:t>
      </w:r>
      <w:r w:rsidR="00220558">
        <w:rPr>
          <w:rStyle w:val="IntenseEmphasis"/>
          <w:i w:val="0"/>
          <w:color w:val="auto"/>
        </w:rPr>
        <w:t xml:space="preserve">the </w:t>
      </w:r>
      <w:r w:rsidRPr="00923A1B">
        <w:rPr>
          <w:rStyle w:val="IntenseEmphasis"/>
          <w:i w:val="0"/>
          <w:color w:val="auto"/>
        </w:rPr>
        <w:t xml:space="preserve">EU27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3B70D6B9" w14:textId="7C134189" w:rsidR="002E0F9E" w:rsidRPr="00923A1B" w:rsidRDefault="002E0F9E" w:rsidP="00CB354F">
      <w:pPr>
        <w:numPr>
          <w:ilvl w:val="0"/>
          <w:numId w:val="23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Pr="00923A1B">
        <w:rPr>
          <w:rStyle w:val="IntenseEmphasis"/>
          <w:i w:val="0"/>
          <w:color w:val="auto"/>
        </w:rPr>
        <w:t>OoDep</w:t>
      </w:r>
      <w:proofErr w:type="spellEnd"/>
      <w:r w:rsidRPr="00923A1B">
        <w:rPr>
          <w:rStyle w:val="IntenseEmphasis"/>
          <w:i w:val="0"/>
          <w:color w:val="auto"/>
        </w:rPr>
        <w:t xml:space="preserve"> and fulfils all the regular duties of that CO role</w:t>
      </w:r>
    </w:p>
    <w:p w14:paraId="3F7FE3A7" w14:textId="0EC7A017" w:rsidR="002E0F9E" w:rsidRPr="00923A1B" w:rsidRDefault="00F17B01" w:rsidP="001E6729">
      <w:pPr>
        <w:spacing w:before="600" w:after="120"/>
        <w:ind w:left="357"/>
        <w:rPr>
          <w:rStyle w:val="IntenseEmphasis"/>
          <w:b/>
          <w:i w:val="0"/>
          <w:color w:val="auto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3773405" wp14:editId="1FF98967">
            <wp:simplePos x="0" y="0"/>
            <wp:positionH relativeFrom="column">
              <wp:posOffset>-1298</wp:posOffset>
            </wp:positionH>
            <wp:positionV relativeFrom="paragraph">
              <wp:posOffset>2844</wp:posOffset>
            </wp:positionV>
            <wp:extent cx="5533200" cy="3099600"/>
            <wp:effectExtent l="0" t="0" r="0" b="5715"/>
            <wp:wrapTopAndBottom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220558">
        <w:rPr>
          <w:rStyle w:val="IntenseEmphasis"/>
          <w:b/>
          <w:i w:val="0"/>
          <w:color w:val="auto"/>
        </w:rPr>
        <w:t xml:space="preserve">Sub Scenario c):  </w:t>
      </w:r>
      <w:r w:rsidR="00220558">
        <w:rPr>
          <w:rStyle w:val="IntenseEmphasis"/>
          <w:b/>
          <w:i w:val="0"/>
          <w:color w:val="auto"/>
        </w:rPr>
        <w:t>UK withdrawal</w:t>
      </w:r>
      <w:r w:rsidR="002E0F9E" w:rsidRPr="00923A1B">
        <w:rPr>
          <w:rStyle w:val="IntenseEmphasis"/>
          <w:b/>
          <w:i w:val="0"/>
          <w:color w:val="auto"/>
        </w:rPr>
        <w:t xml:space="preserve"> – when goods are</w:t>
      </w:r>
      <w:r>
        <w:rPr>
          <w:rStyle w:val="IntenseEmphasis"/>
          <w:b/>
          <w:i w:val="0"/>
          <w:color w:val="auto"/>
        </w:rPr>
        <w:t xml:space="preserve"> still</w:t>
      </w:r>
      <w:r w:rsidR="002E0F9E" w:rsidRPr="00923A1B">
        <w:rPr>
          <w:rStyle w:val="IntenseEmphasis"/>
          <w:b/>
          <w:i w:val="0"/>
          <w:color w:val="auto"/>
        </w:rPr>
        <w:t xml:space="preserve"> in Ireland </w:t>
      </w:r>
    </w:p>
    <w:p w14:paraId="284D593B" w14:textId="494C5D77" w:rsidR="002E0F9E" w:rsidRPr="00923A1B" w:rsidRDefault="002E0F9E" w:rsidP="001418C5">
      <w:pPr>
        <w:numPr>
          <w:ilvl w:val="0"/>
          <w:numId w:val="24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 procedure in NCTS</w:t>
      </w:r>
    </w:p>
    <w:p w14:paraId="3A6504ED" w14:textId="0F257CC5" w:rsidR="002E0F9E" w:rsidRPr="00923A1B" w:rsidRDefault="002E0F9E" w:rsidP="001418C5">
      <w:pPr>
        <w:numPr>
          <w:ilvl w:val="0"/>
          <w:numId w:val="24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leaving the EU (Example IE/UK), an EXS has to be lodged</w:t>
      </w:r>
    </w:p>
    <w:p w14:paraId="100EB5CE" w14:textId="1F831EC6" w:rsidR="002E0F9E" w:rsidRPr="00923A1B" w:rsidRDefault="002E0F9E" w:rsidP="001418C5">
      <w:pPr>
        <w:numPr>
          <w:ilvl w:val="0"/>
          <w:numId w:val="24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entering the EU (Example UK/FR) an ENS has to be lodged</w:t>
      </w:r>
    </w:p>
    <w:p w14:paraId="76C57334" w14:textId="7CC591BF" w:rsidR="002E0F9E" w:rsidRPr="00923A1B" w:rsidRDefault="002E0F9E" w:rsidP="001418C5">
      <w:pPr>
        <w:numPr>
          <w:ilvl w:val="0"/>
          <w:numId w:val="24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On</w:t>
      </w:r>
      <w:r w:rsidR="00220558">
        <w:rPr>
          <w:rStyle w:val="IntenseEmphasis"/>
          <w:i w:val="0"/>
          <w:color w:val="auto"/>
        </w:rPr>
        <w:t xml:space="preserve"> the</w:t>
      </w:r>
      <w:r w:rsidRPr="00923A1B">
        <w:rPr>
          <w:rStyle w:val="IntenseEmphasis"/>
          <w:i w:val="0"/>
          <w:color w:val="auto"/>
        </w:rPr>
        <w:t xml:space="preserve"> UK and EU27 side, an </w:t>
      </w:r>
      <w:proofErr w:type="spellStart"/>
      <w:r w:rsidRPr="00923A1B">
        <w:rPr>
          <w:rStyle w:val="IntenseEmphasis"/>
          <w:i w:val="0"/>
          <w:color w:val="auto"/>
        </w:rPr>
        <w:t>OoTRA</w:t>
      </w:r>
      <w:proofErr w:type="spellEnd"/>
      <w:r w:rsidRPr="00923A1B">
        <w:rPr>
          <w:rStyle w:val="IntenseEmphasis"/>
          <w:i w:val="0"/>
          <w:color w:val="auto"/>
        </w:rPr>
        <w:t xml:space="preserve"> has to be passed</w:t>
      </w:r>
    </w:p>
    <w:p w14:paraId="0FE1777F" w14:textId="3897D4DB" w:rsidR="002E0F9E" w:rsidRPr="001418C5" w:rsidRDefault="001418C5" w:rsidP="001418C5">
      <w:pPr>
        <w:numPr>
          <w:ilvl w:val="0"/>
          <w:numId w:val="24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B137414" wp14:editId="77DA22CC">
            <wp:simplePos x="0" y="0"/>
            <wp:positionH relativeFrom="column">
              <wp:posOffset>0</wp:posOffset>
            </wp:positionH>
            <wp:positionV relativeFrom="paragraph">
              <wp:posOffset>531495</wp:posOffset>
            </wp:positionV>
            <wp:extent cx="5572800" cy="3135600"/>
            <wp:effectExtent l="0" t="0" r="0" b="8255"/>
            <wp:wrapTopAndBottom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8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4F" w:rsidRPr="00A51611">
        <w:rPr>
          <w:rStyle w:val="IntenseEmphasis"/>
          <w:i w:val="0"/>
          <w:color w:val="auto"/>
        </w:rPr>
        <w:t>Th</w:t>
      </w:r>
      <w:r w:rsidR="00CB354F">
        <w:rPr>
          <w:rStyle w:val="IntenseEmphasis"/>
          <w:i w:val="0"/>
          <w:color w:val="auto"/>
        </w:rPr>
        <w:t>e</w:t>
      </w:r>
      <w:r w:rsidR="00CB354F" w:rsidRPr="00A51611">
        <w:rPr>
          <w:rStyle w:val="IntenseEmphasis"/>
          <w:i w:val="0"/>
          <w:color w:val="auto"/>
        </w:rPr>
        <w:t>s</w:t>
      </w:r>
      <w:r w:rsidR="00CB354F">
        <w:rPr>
          <w:rStyle w:val="IntenseEmphasis"/>
          <w:i w:val="0"/>
          <w:color w:val="auto"/>
        </w:rPr>
        <w:t>e</w:t>
      </w:r>
      <w:r w:rsidR="00CB354F" w:rsidRPr="00A51611">
        <w:rPr>
          <w:rStyle w:val="IntenseEmphasis"/>
          <w:i w:val="0"/>
          <w:color w:val="auto"/>
        </w:rPr>
        <w:t xml:space="preserve"> additional </w:t>
      </w:r>
      <w:proofErr w:type="spellStart"/>
      <w:r w:rsidR="00CB354F" w:rsidRPr="00A51611">
        <w:rPr>
          <w:rStyle w:val="IntenseEmphasis"/>
          <w:i w:val="0"/>
          <w:color w:val="auto"/>
        </w:rPr>
        <w:t>OoTRA</w:t>
      </w:r>
      <w:proofErr w:type="spellEnd"/>
      <w:r w:rsidR="00CB354F" w:rsidRPr="00A51611">
        <w:rPr>
          <w:rStyle w:val="IntenseEmphasis"/>
          <w:i w:val="0"/>
          <w:color w:val="auto"/>
        </w:rPr>
        <w:t xml:space="preserve"> ha</w:t>
      </w:r>
      <w:r w:rsidR="00CB354F">
        <w:rPr>
          <w:rStyle w:val="IntenseEmphasis"/>
          <w:i w:val="0"/>
          <w:color w:val="auto"/>
        </w:rPr>
        <w:t>ve</w:t>
      </w:r>
      <w:r w:rsidR="00CB354F" w:rsidRPr="00A51611">
        <w:rPr>
          <w:rStyle w:val="IntenseEmphasis"/>
          <w:i w:val="0"/>
          <w:color w:val="auto"/>
        </w:rPr>
        <w:t xml:space="preserve"> to request the relevant data with the IE114 </w:t>
      </w:r>
      <w:r w:rsidR="00CB354F">
        <w:rPr>
          <w:rStyle w:val="IntenseEmphasis"/>
          <w:i w:val="0"/>
          <w:color w:val="auto"/>
        </w:rPr>
        <w:t>at</w:t>
      </w:r>
      <w:r w:rsidR="00CB354F" w:rsidRPr="00A51611">
        <w:rPr>
          <w:rStyle w:val="IntenseEmphasis"/>
          <w:i w:val="0"/>
          <w:color w:val="auto"/>
        </w:rPr>
        <w:t xml:space="preserve"> the </w:t>
      </w:r>
      <w:proofErr w:type="spellStart"/>
      <w:r w:rsidR="00CB354F" w:rsidRPr="00A51611">
        <w:rPr>
          <w:rStyle w:val="IntenseEmphasis"/>
          <w:i w:val="0"/>
          <w:color w:val="auto"/>
        </w:rPr>
        <w:t>OoDep</w:t>
      </w:r>
      <w:proofErr w:type="spellEnd"/>
      <w:r w:rsidR="00CB354F" w:rsidRPr="00A51611">
        <w:rPr>
          <w:rStyle w:val="IntenseEmphasis"/>
          <w:i w:val="0"/>
          <w:color w:val="auto"/>
        </w:rPr>
        <w:t xml:space="preserve"> and fulfil all the regular duties of that CO role</w:t>
      </w:r>
    </w:p>
    <w:p w14:paraId="0FF15DFA" w14:textId="15AB3FC1" w:rsidR="001418C5" w:rsidRDefault="001418C5">
      <w:pPr>
        <w:rPr>
          <w:rStyle w:val="SubtleEmphasis"/>
          <w:rFonts w:asciiTheme="majorHAnsi" w:eastAsiaTheme="majorEastAsia" w:hAnsiTheme="majorHAnsi" w:cstheme="majorBidi"/>
          <w:b/>
          <w:bCs/>
          <w:i w:val="0"/>
          <w:iCs w:val="0"/>
          <w:color w:val="4F81BD" w:themeColor="accent1"/>
          <w:sz w:val="26"/>
          <w:szCs w:val="26"/>
        </w:rPr>
      </w:pPr>
    </w:p>
    <w:p w14:paraId="10C9C5AD" w14:textId="1B5540E3" w:rsidR="002E0F9E" w:rsidRPr="00923A1B" w:rsidRDefault="002E0F9E" w:rsidP="00554D7A">
      <w:pPr>
        <w:pStyle w:val="Heading2"/>
      </w:pPr>
      <w:bookmarkStart w:id="10" w:name="_Toc361444"/>
      <w:r w:rsidRPr="00742749">
        <w:rPr>
          <w:rStyle w:val="SubtleEmphasis"/>
          <w:i w:val="0"/>
          <w:iCs w:val="0"/>
          <w:color w:val="4F81BD" w:themeColor="accent1"/>
        </w:rPr>
        <w:lastRenderedPageBreak/>
        <w:t>External Union Transit Procedure (T1) - Non-Union goods from IT via CH-FR-UK to IE,</w:t>
      </w:r>
      <w:r w:rsidR="00742749" w:rsidRPr="00742749">
        <w:rPr>
          <w:rStyle w:val="SubtleEmphasis"/>
          <w:i w:val="0"/>
          <w:iCs w:val="0"/>
          <w:color w:val="4F81BD" w:themeColor="accent1"/>
        </w:rPr>
        <w:t xml:space="preserve"> </w:t>
      </w:r>
      <w:r w:rsidR="001418C5">
        <w:rPr>
          <w:rStyle w:val="SubtleEmphasis"/>
          <w:i w:val="0"/>
          <w:iCs w:val="0"/>
          <w:color w:val="4F81BD" w:themeColor="accent1"/>
        </w:rPr>
        <w:br/>
      </w:r>
      <w:r w:rsidRPr="00923A1B">
        <w:t xml:space="preserve">Common Transit Procedure (T2) – Union goods from </w:t>
      </w:r>
      <w:r w:rsidR="008A2012">
        <w:t>IT</w:t>
      </w:r>
      <w:r w:rsidRPr="00923A1B">
        <w:t xml:space="preserve"> via CH-FR-UK to IE</w:t>
      </w:r>
      <w:bookmarkEnd w:id="10"/>
    </w:p>
    <w:p w14:paraId="27B13B4A" w14:textId="6D99F332" w:rsidR="002E0F9E" w:rsidRPr="00923A1B" w:rsidRDefault="00D24C06" w:rsidP="001E6729">
      <w:pPr>
        <w:spacing w:before="360"/>
        <w:ind w:right="72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8ACC825" wp14:editId="5786FD65">
            <wp:simplePos x="0" y="0"/>
            <wp:positionH relativeFrom="column">
              <wp:posOffset>2145555</wp:posOffset>
            </wp:positionH>
            <wp:positionV relativeFrom="paragraph">
              <wp:posOffset>33351</wp:posOffset>
            </wp:positionV>
            <wp:extent cx="3991610" cy="3601720"/>
            <wp:effectExtent l="0" t="0" r="8890" b="0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8C5" w:rsidRPr="00923A1B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6FD1B35B" wp14:editId="6DB0E551">
            <wp:simplePos x="0" y="0"/>
            <wp:positionH relativeFrom="margin">
              <wp:posOffset>2144533</wp:posOffset>
            </wp:positionH>
            <wp:positionV relativeFrom="paragraph">
              <wp:posOffset>37244</wp:posOffset>
            </wp:positionV>
            <wp:extent cx="3845560" cy="3625215"/>
            <wp:effectExtent l="0" t="0" r="2540" b="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U map 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noProof/>
          <w:lang w:eastAsia="en-GB"/>
        </w:rPr>
        <w:drawing>
          <wp:inline distT="0" distB="0" distL="0" distR="0" wp14:anchorId="117221B6" wp14:editId="41222811">
            <wp:extent cx="348077" cy="282698"/>
            <wp:effectExtent l="0" t="0" r="0" b="3175"/>
            <wp:docPr id="30" name="Picture 120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20" descr="g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7" cy="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E0F9E" w:rsidRPr="00923A1B">
        <w:t xml:space="preserve"> </w:t>
      </w:r>
      <w:r w:rsidR="002E0F9E" w:rsidRPr="00923A1B">
        <w:rPr>
          <w:rStyle w:val="IntenseEmphasis"/>
          <w:i w:val="0"/>
          <w:color w:val="auto"/>
        </w:rPr>
        <w:t>Departure I</w:t>
      </w:r>
      <w:r w:rsidR="00A83E46">
        <w:rPr>
          <w:rStyle w:val="IntenseEmphasis"/>
          <w:i w:val="0"/>
          <w:color w:val="auto"/>
        </w:rPr>
        <w:t>T</w:t>
      </w:r>
    </w:p>
    <w:p w14:paraId="553C5D9F" w14:textId="4613A6F2" w:rsidR="002E0F9E" w:rsidRPr="00923A1B" w:rsidRDefault="002E0F9E" w:rsidP="002E0F9E">
      <w:pPr>
        <w:spacing w:before="200" w:after="0"/>
        <w:rPr>
          <w:rStyle w:val="IntenseEmphasis"/>
          <w:i w:val="0"/>
          <w:color w:val="auto"/>
        </w:rPr>
      </w:pPr>
      <w:r w:rsidRPr="00923A1B">
        <w:rPr>
          <w:noProof/>
          <w:lang w:eastAsia="en-GB"/>
        </w:rPr>
        <w:drawing>
          <wp:inline distT="0" distB="0" distL="0" distR="0" wp14:anchorId="7C9D8B1E" wp14:editId="5667F7D4">
            <wp:extent cx="337967" cy="275048"/>
            <wp:effectExtent l="0" t="0" r="5080" b="0"/>
            <wp:docPr id="31" name="Picture 121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1" descr="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" cy="2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23A1B">
        <w:t xml:space="preserve"> </w:t>
      </w:r>
      <w:r w:rsidRPr="00923A1B">
        <w:rPr>
          <w:rStyle w:val="IntenseEmphasis"/>
          <w:i w:val="0"/>
          <w:color w:val="auto"/>
        </w:rPr>
        <w:t xml:space="preserve">Destination </w:t>
      </w:r>
      <w:r w:rsidR="00A83E46">
        <w:rPr>
          <w:rStyle w:val="IntenseEmphasis"/>
          <w:i w:val="0"/>
          <w:color w:val="auto"/>
        </w:rPr>
        <w:t>IE</w:t>
      </w:r>
    </w:p>
    <w:p w14:paraId="4D3AB530" w14:textId="33CD9938" w:rsidR="002E0F9E" w:rsidRPr="00923A1B" w:rsidRDefault="00220558" w:rsidP="001E6729">
      <w:pPr>
        <w:pStyle w:val="ListParagraph"/>
        <w:numPr>
          <w:ilvl w:val="0"/>
          <w:numId w:val="26"/>
        </w:numPr>
        <w:spacing w:before="360"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EU territory</w:t>
      </w:r>
    </w:p>
    <w:p w14:paraId="6045DC89" w14:textId="717BD401" w:rsidR="002E0F9E" w:rsidRPr="00923A1B" w:rsidRDefault="00220558" w:rsidP="001E6729">
      <w:pPr>
        <w:pStyle w:val="ListParagraph"/>
        <w:numPr>
          <w:ilvl w:val="0"/>
          <w:numId w:val="26"/>
        </w:numPr>
        <w:spacing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CTC country</w:t>
      </w:r>
    </w:p>
    <w:p w14:paraId="732A5566" w14:textId="36812253" w:rsidR="002E0F9E" w:rsidRPr="00923A1B" w:rsidRDefault="00220558" w:rsidP="001E6729">
      <w:pPr>
        <w:pStyle w:val="ListParagraph"/>
        <w:numPr>
          <w:ilvl w:val="0"/>
          <w:numId w:val="26"/>
        </w:numPr>
        <w:spacing w:after="6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UK territory</w:t>
      </w:r>
    </w:p>
    <w:p w14:paraId="3A1B1DE5" w14:textId="329C659F" w:rsidR="002E0F9E" w:rsidRPr="00923A1B" w:rsidRDefault="00220558" w:rsidP="001E6729">
      <w:pPr>
        <w:pStyle w:val="ListParagraph"/>
        <w:numPr>
          <w:ilvl w:val="0"/>
          <w:numId w:val="26"/>
        </w:numPr>
        <w:spacing w:after="240"/>
        <w:ind w:left="714" w:hanging="357"/>
        <w:contextualSpacing w:val="0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UK withdrawal</w:t>
      </w:r>
      <w:r w:rsidR="002E0F9E" w:rsidRPr="00923A1B">
        <w:rPr>
          <w:rStyle w:val="IntenseEmphasis"/>
          <w:i w:val="0"/>
          <w:color w:val="auto"/>
        </w:rPr>
        <w:t xml:space="preserve"> when goods are in </w:t>
      </w:r>
      <w:r>
        <w:rPr>
          <w:rStyle w:val="IntenseEmphasis"/>
          <w:i w:val="0"/>
          <w:color w:val="auto"/>
        </w:rPr>
        <w:t xml:space="preserve">the </w:t>
      </w:r>
      <w:r w:rsidR="002E0F9E" w:rsidRPr="00923A1B">
        <w:rPr>
          <w:rStyle w:val="IntenseEmphasis"/>
          <w:i w:val="0"/>
          <w:color w:val="auto"/>
        </w:rPr>
        <w:t>IE territory</w:t>
      </w:r>
    </w:p>
    <w:p w14:paraId="413CF47A" w14:textId="34F34C05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923A1B">
        <w:rPr>
          <w:rStyle w:val="IntenseEmphasis"/>
          <w:b/>
          <w:i w:val="0"/>
          <w:color w:val="auto"/>
        </w:rPr>
        <w:t xml:space="preserve">Sub Scenario a):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 xml:space="preserve">EU territory (Example FR) </w:t>
      </w:r>
    </w:p>
    <w:p w14:paraId="5A7BC136" w14:textId="77777777" w:rsidR="002E0F9E" w:rsidRPr="00923A1B" w:rsidRDefault="002E0F9E" w:rsidP="001418C5">
      <w:pPr>
        <w:numPr>
          <w:ilvl w:val="0"/>
          <w:numId w:val="2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58B02D1A" w14:textId="07D34C4E" w:rsidR="002E0F9E" w:rsidRPr="00923A1B" w:rsidRDefault="002E0F9E" w:rsidP="001418C5">
      <w:pPr>
        <w:numPr>
          <w:ilvl w:val="0"/>
          <w:numId w:val="2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leaving the EU (Example FR/UK), an EXS has to be lodged</w:t>
      </w:r>
    </w:p>
    <w:p w14:paraId="33867505" w14:textId="20F26580" w:rsidR="002E0F9E" w:rsidRPr="00923A1B" w:rsidRDefault="002E0F9E" w:rsidP="001418C5">
      <w:pPr>
        <w:numPr>
          <w:ilvl w:val="0"/>
          <w:numId w:val="2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entering the EU (Example UK/IE) an ENS has to be lodged</w:t>
      </w:r>
    </w:p>
    <w:p w14:paraId="75FF04E0" w14:textId="1E9BEE8F" w:rsidR="002E0F9E" w:rsidRPr="00923A1B" w:rsidRDefault="00D61861" w:rsidP="001418C5">
      <w:pPr>
        <w:numPr>
          <w:ilvl w:val="0"/>
          <w:numId w:val="27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>
        <w:rPr>
          <w:rStyle w:val="IntenseEmphasis"/>
          <w:i w:val="0"/>
          <w:color w:val="auto"/>
          <w:lang w:val="en-US"/>
        </w:rPr>
        <w:t>I</w:t>
      </w:r>
      <w:proofErr w:type="spellStart"/>
      <w:r w:rsidR="002E0F9E" w:rsidRPr="00923A1B">
        <w:rPr>
          <w:rStyle w:val="IntenseEmphasis"/>
          <w:i w:val="0"/>
          <w:color w:val="auto"/>
        </w:rPr>
        <w:t>n</w:t>
      </w:r>
      <w:proofErr w:type="spellEnd"/>
      <w:r>
        <w:rPr>
          <w:rStyle w:val="IntenseEmphasis"/>
          <w:i w:val="0"/>
          <w:color w:val="auto"/>
        </w:rPr>
        <w:t xml:space="preserve"> the</w:t>
      </w:r>
      <w:r w:rsidR="002E0F9E" w:rsidRPr="00923A1B">
        <w:rPr>
          <w:rStyle w:val="IntenseEmphasis"/>
          <w:i w:val="0"/>
          <w:color w:val="auto"/>
        </w:rPr>
        <w:t xml:space="preserve"> UK and </w:t>
      </w:r>
      <w:r>
        <w:rPr>
          <w:rStyle w:val="IntenseEmphasis"/>
          <w:i w:val="0"/>
          <w:color w:val="auto"/>
        </w:rPr>
        <w:t xml:space="preserve">in IE </w:t>
      </w:r>
      <w:r w:rsidR="002E0F9E" w:rsidRPr="00923A1B">
        <w:rPr>
          <w:rStyle w:val="IntenseEmphasis"/>
          <w:i w:val="0"/>
          <w:color w:val="auto"/>
        </w:rPr>
        <w:t xml:space="preserve">an </w:t>
      </w:r>
      <w:proofErr w:type="spellStart"/>
      <w:r w:rsidR="002E0F9E" w:rsidRPr="00923A1B">
        <w:rPr>
          <w:rStyle w:val="IntenseEmphasis"/>
          <w:i w:val="0"/>
          <w:color w:val="auto"/>
        </w:rPr>
        <w:t>OoTRA</w:t>
      </w:r>
      <w:proofErr w:type="spellEnd"/>
      <w:r w:rsidR="002E0F9E" w:rsidRPr="00923A1B">
        <w:rPr>
          <w:rStyle w:val="IntenseEmphasis"/>
          <w:i w:val="0"/>
          <w:color w:val="auto"/>
        </w:rPr>
        <w:t xml:space="preserve"> has to be passed</w:t>
      </w:r>
    </w:p>
    <w:p w14:paraId="090D7957" w14:textId="7AF86D66" w:rsidR="00A51611" w:rsidRPr="00A51611" w:rsidRDefault="002E0F9E" w:rsidP="001E6729">
      <w:pPr>
        <w:numPr>
          <w:ilvl w:val="0"/>
          <w:numId w:val="27"/>
        </w:numPr>
        <w:spacing w:after="240"/>
        <w:ind w:left="714" w:hanging="357"/>
        <w:rPr>
          <w:rStyle w:val="IntenseEmphasis"/>
          <w:b/>
          <w:i w:val="0"/>
          <w:color w:val="auto"/>
        </w:rPr>
      </w:pPr>
      <w:r w:rsidRPr="00A51611">
        <w:rPr>
          <w:rStyle w:val="IntenseEmphasis"/>
          <w:i w:val="0"/>
          <w:color w:val="auto"/>
        </w:rPr>
        <w:t>Th</w:t>
      </w:r>
      <w:r w:rsidR="00D61861">
        <w:rPr>
          <w:rStyle w:val="IntenseEmphasis"/>
          <w:i w:val="0"/>
          <w:color w:val="auto"/>
        </w:rPr>
        <w:t>e</w:t>
      </w:r>
      <w:r w:rsidRPr="00A51611">
        <w:rPr>
          <w:rStyle w:val="IntenseEmphasis"/>
          <w:i w:val="0"/>
          <w:color w:val="auto"/>
        </w:rPr>
        <w:t>s</w:t>
      </w:r>
      <w:r w:rsidR="00D61861">
        <w:rPr>
          <w:rStyle w:val="IntenseEmphasis"/>
          <w:i w:val="0"/>
          <w:color w:val="auto"/>
        </w:rPr>
        <w:t>e</w:t>
      </w:r>
      <w:r w:rsidRPr="00A51611">
        <w:rPr>
          <w:rStyle w:val="IntenseEmphasis"/>
          <w:i w:val="0"/>
          <w:color w:val="auto"/>
        </w:rPr>
        <w:t xml:space="preserve"> additional </w:t>
      </w:r>
      <w:proofErr w:type="spellStart"/>
      <w:r w:rsidRPr="00A51611">
        <w:rPr>
          <w:rStyle w:val="IntenseEmphasis"/>
          <w:i w:val="0"/>
          <w:color w:val="auto"/>
        </w:rPr>
        <w:t>OoTRA</w:t>
      </w:r>
      <w:proofErr w:type="spellEnd"/>
      <w:r w:rsidRPr="00A51611">
        <w:rPr>
          <w:rStyle w:val="IntenseEmphasis"/>
          <w:i w:val="0"/>
          <w:color w:val="auto"/>
        </w:rPr>
        <w:t xml:space="preserve"> ha</w:t>
      </w:r>
      <w:r w:rsidR="00D61861">
        <w:rPr>
          <w:rStyle w:val="IntenseEmphasis"/>
          <w:i w:val="0"/>
          <w:color w:val="auto"/>
        </w:rPr>
        <w:t>ve</w:t>
      </w:r>
      <w:r w:rsidRPr="00A51611">
        <w:rPr>
          <w:rStyle w:val="IntenseEmphasis"/>
          <w:i w:val="0"/>
          <w:color w:val="auto"/>
        </w:rPr>
        <w:t xml:space="preserve"> to request the relevant data with the IE114 </w:t>
      </w:r>
      <w:r w:rsidR="00D61861">
        <w:rPr>
          <w:rStyle w:val="IntenseEmphasis"/>
          <w:i w:val="0"/>
          <w:color w:val="auto"/>
        </w:rPr>
        <w:t>at</w:t>
      </w:r>
      <w:r w:rsidRPr="00A51611">
        <w:rPr>
          <w:rStyle w:val="IntenseEmphasis"/>
          <w:i w:val="0"/>
          <w:color w:val="auto"/>
        </w:rPr>
        <w:t xml:space="preserve"> the </w:t>
      </w:r>
      <w:proofErr w:type="spellStart"/>
      <w:r w:rsidRPr="00A51611">
        <w:rPr>
          <w:rStyle w:val="IntenseEmphasis"/>
          <w:i w:val="0"/>
          <w:color w:val="auto"/>
        </w:rPr>
        <w:t>OoDep</w:t>
      </w:r>
      <w:proofErr w:type="spellEnd"/>
      <w:r w:rsidRPr="00A51611">
        <w:rPr>
          <w:rStyle w:val="IntenseEmphasis"/>
          <w:i w:val="0"/>
          <w:color w:val="auto"/>
        </w:rPr>
        <w:t xml:space="preserve"> and fulfil all the regular duties of that CO role</w:t>
      </w:r>
    </w:p>
    <w:p w14:paraId="5BD1C041" w14:textId="40465009" w:rsidR="00A51611" w:rsidRDefault="008D6D1E" w:rsidP="001E6729">
      <w:pPr>
        <w:spacing w:after="0"/>
        <w:jc w:val="both"/>
        <w:rPr>
          <w:rStyle w:val="IntenseEmphasis"/>
          <w:b/>
          <w:i w:val="0"/>
          <w:color w:val="auto"/>
        </w:rPr>
      </w:pPr>
      <w:r>
        <w:rPr>
          <w:rFonts w:ascii="Times New Roman" w:hAnsi="Times New Roman"/>
          <w:b/>
          <w:iCs/>
          <w:noProof/>
          <w:lang w:eastAsia="en-GB"/>
        </w:rPr>
        <w:drawing>
          <wp:inline distT="0" distB="0" distL="0" distR="0" wp14:anchorId="514D45A0" wp14:editId="77FA8AA2">
            <wp:extent cx="5680800" cy="3178800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AC8D" w14:textId="74B82BB0" w:rsidR="002E0F9E" w:rsidRPr="00A51611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</w:rPr>
      </w:pPr>
      <w:r w:rsidRPr="00A51611">
        <w:rPr>
          <w:rStyle w:val="IntenseEmphasis"/>
          <w:b/>
          <w:i w:val="0"/>
          <w:color w:val="auto"/>
        </w:rPr>
        <w:lastRenderedPageBreak/>
        <w:t xml:space="preserve">Sub Scenario b):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A51611">
        <w:rPr>
          <w:rStyle w:val="IntenseEmphasis"/>
          <w:b/>
          <w:i w:val="0"/>
          <w:color w:val="auto"/>
        </w:rPr>
        <w:t xml:space="preserve"> – when goods are in a CTC Country (Example CH) </w:t>
      </w:r>
    </w:p>
    <w:p w14:paraId="638F8286" w14:textId="77777777" w:rsidR="002E0F9E" w:rsidRPr="00923A1B" w:rsidRDefault="002E0F9E" w:rsidP="00A51611">
      <w:pPr>
        <w:numPr>
          <w:ilvl w:val="0"/>
          <w:numId w:val="2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138F3EB3" w14:textId="6CA4C6D5" w:rsidR="002E0F9E" w:rsidRPr="00923A1B" w:rsidRDefault="002E0F9E" w:rsidP="00A51611">
      <w:pPr>
        <w:numPr>
          <w:ilvl w:val="0"/>
          <w:numId w:val="2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leaving the EU (Example FR/UK), an EXS has to be lodged</w:t>
      </w:r>
    </w:p>
    <w:p w14:paraId="37CAFDF0" w14:textId="0531BD3A" w:rsidR="002E0F9E" w:rsidRPr="00923A1B" w:rsidRDefault="002E0F9E" w:rsidP="00A51611">
      <w:pPr>
        <w:numPr>
          <w:ilvl w:val="0"/>
          <w:numId w:val="2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EU27 border before entering the EU (Example UK/IE) an ENS has to be lodged</w:t>
      </w:r>
    </w:p>
    <w:p w14:paraId="269DCB60" w14:textId="5B5EC808" w:rsidR="002E0F9E" w:rsidRPr="00923A1B" w:rsidRDefault="002A6D61" w:rsidP="00A51611">
      <w:pPr>
        <w:numPr>
          <w:ilvl w:val="0"/>
          <w:numId w:val="28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>
        <w:rPr>
          <w:rStyle w:val="IntenseEmphasis"/>
          <w:i w:val="0"/>
          <w:color w:val="auto"/>
          <w:lang w:val="en-US"/>
        </w:rPr>
        <w:t>I</w:t>
      </w:r>
      <w:proofErr w:type="spellStart"/>
      <w:r w:rsidRPr="00923A1B">
        <w:rPr>
          <w:rStyle w:val="IntenseEmphasis"/>
          <w:i w:val="0"/>
          <w:color w:val="auto"/>
        </w:rPr>
        <w:t>n</w:t>
      </w:r>
      <w:proofErr w:type="spellEnd"/>
      <w:r>
        <w:rPr>
          <w:rStyle w:val="IntenseEmphasis"/>
          <w:i w:val="0"/>
          <w:color w:val="auto"/>
        </w:rPr>
        <w:t xml:space="preserve"> the</w:t>
      </w:r>
      <w:r w:rsidRPr="00923A1B">
        <w:rPr>
          <w:rStyle w:val="IntenseEmphasis"/>
          <w:i w:val="0"/>
          <w:color w:val="auto"/>
        </w:rPr>
        <w:t xml:space="preserve"> UK and </w:t>
      </w:r>
      <w:r>
        <w:rPr>
          <w:rStyle w:val="IntenseEmphasis"/>
          <w:i w:val="0"/>
          <w:color w:val="auto"/>
        </w:rPr>
        <w:t xml:space="preserve">in IE </w:t>
      </w:r>
      <w:r w:rsidR="002E0F9E" w:rsidRPr="00923A1B">
        <w:rPr>
          <w:rStyle w:val="IntenseEmphasis"/>
          <w:i w:val="0"/>
          <w:color w:val="auto"/>
        </w:rPr>
        <w:t xml:space="preserve">an </w:t>
      </w:r>
      <w:proofErr w:type="spellStart"/>
      <w:r w:rsidR="002E0F9E" w:rsidRPr="00923A1B">
        <w:rPr>
          <w:rStyle w:val="IntenseEmphasis"/>
          <w:i w:val="0"/>
          <w:color w:val="auto"/>
        </w:rPr>
        <w:t>OoTRA</w:t>
      </w:r>
      <w:proofErr w:type="spellEnd"/>
      <w:r w:rsidR="002E0F9E" w:rsidRPr="00923A1B">
        <w:rPr>
          <w:rStyle w:val="IntenseEmphasis"/>
          <w:i w:val="0"/>
          <w:color w:val="auto"/>
        </w:rPr>
        <w:t xml:space="preserve"> has to be passed</w:t>
      </w:r>
    </w:p>
    <w:p w14:paraId="0E8FEA56" w14:textId="3001F0B8" w:rsidR="002E0F9E" w:rsidRPr="00923A1B" w:rsidRDefault="00D61861" w:rsidP="001E6729">
      <w:pPr>
        <w:numPr>
          <w:ilvl w:val="0"/>
          <w:numId w:val="28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A51611">
        <w:rPr>
          <w:rStyle w:val="IntenseEmphasis"/>
          <w:i w:val="0"/>
          <w:color w:val="auto"/>
        </w:rPr>
        <w:t>Th</w:t>
      </w:r>
      <w:r>
        <w:rPr>
          <w:rStyle w:val="IntenseEmphasis"/>
          <w:i w:val="0"/>
          <w:color w:val="auto"/>
        </w:rPr>
        <w:t>e</w:t>
      </w:r>
      <w:r w:rsidRPr="00A51611">
        <w:rPr>
          <w:rStyle w:val="IntenseEmphasis"/>
          <w:i w:val="0"/>
          <w:color w:val="auto"/>
        </w:rPr>
        <w:t>s</w:t>
      </w:r>
      <w:r>
        <w:rPr>
          <w:rStyle w:val="IntenseEmphasis"/>
          <w:i w:val="0"/>
          <w:color w:val="auto"/>
        </w:rPr>
        <w:t>e</w:t>
      </w:r>
      <w:r w:rsidRPr="00A51611">
        <w:rPr>
          <w:rStyle w:val="IntenseEmphasis"/>
          <w:i w:val="0"/>
          <w:color w:val="auto"/>
        </w:rPr>
        <w:t xml:space="preserve"> additional </w:t>
      </w:r>
      <w:proofErr w:type="spellStart"/>
      <w:r w:rsidRPr="00A51611">
        <w:rPr>
          <w:rStyle w:val="IntenseEmphasis"/>
          <w:i w:val="0"/>
          <w:color w:val="auto"/>
        </w:rPr>
        <w:t>OoTRA</w:t>
      </w:r>
      <w:proofErr w:type="spellEnd"/>
      <w:r w:rsidRPr="00A51611">
        <w:rPr>
          <w:rStyle w:val="IntenseEmphasis"/>
          <w:i w:val="0"/>
          <w:color w:val="auto"/>
        </w:rPr>
        <w:t xml:space="preserve"> ha</w:t>
      </w:r>
      <w:r>
        <w:rPr>
          <w:rStyle w:val="IntenseEmphasis"/>
          <w:i w:val="0"/>
          <w:color w:val="auto"/>
        </w:rPr>
        <w:t>ve</w:t>
      </w:r>
      <w:r w:rsidRPr="00A51611">
        <w:rPr>
          <w:rStyle w:val="IntenseEmphasis"/>
          <w:i w:val="0"/>
          <w:color w:val="auto"/>
        </w:rPr>
        <w:t xml:space="preserve"> to request the relevant data with the IE114 </w:t>
      </w:r>
      <w:r>
        <w:rPr>
          <w:rStyle w:val="IntenseEmphasis"/>
          <w:i w:val="0"/>
          <w:color w:val="auto"/>
        </w:rPr>
        <w:t>at</w:t>
      </w:r>
      <w:r w:rsidRPr="00A51611">
        <w:rPr>
          <w:rStyle w:val="IntenseEmphasis"/>
          <w:i w:val="0"/>
          <w:color w:val="auto"/>
        </w:rPr>
        <w:t xml:space="preserve"> the </w:t>
      </w:r>
      <w:proofErr w:type="spellStart"/>
      <w:r w:rsidRPr="00A51611">
        <w:rPr>
          <w:rStyle w:val="IntenseEmphasis"/>
          <w:i w:val="0"/>
          <w:color w:val="auto"/>
        </w:rPr>
        <w:t>OoDep</w:t>
      </w:r>
      <w:proofErr w:type="spellEnd"/>
      <w:r w:rsidRPr="00A51611">
        <w:rPr>
          <w:rStyle w:val="IntenseEmphasis"/>
          <w:i w:val="0"/>
          <w:color w:val="auto"/>
        </w:rPr>
        <w:t xml:space="preserve"> and fulfil all the regular duties of that CO role</w:t>
      </w:r>
    </w:p>
    <w:p w14:paraId="64F2E589" w14:textId="5E263303" w:rsidR="00A51611" w:rsidRPr="00923A1B" w:rsidRDefault="002E048B" w:rsidP="002E0F9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346761FD" wp14:editId="5CAAD38A">
            <wp:extent cx="5760720" cy="30365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8A92" w14:textId="7FD6B265" w:rsidR="002E0F9E" w:rsidRPr="00923A1B" w:rsidRDefault="002E0F9E" w:rsidP="001E6729">
      <w:pPr>
        <w:spacing w:before="360" w:after="12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t xml:space="preserve">Sub Scenario c):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</w:t>
      </w:r>
      <w:r w:rsidR="00220558">
        <w:rPr>
          <w:rStyle w:val="IntenseEmphasis"/>
          <w:b/>
          <w:i w:val="0"/>
          <w:color w:val="auto"/>
        </w:rPr>
        <w:t xml:space="preserve">the </w:t>
      </w:r>
      <w:r w:rsidRPr="00923A1B">
        <w:rPr>
          <w:rStyle w:val="IntenseEmphasis"/>
          <w:b/>
          <w:i w:val="0"/>
          <w:color w:val="auto"/>
        </w:rPr>
        <w:t xml:space="preserve">UK </w:t>
      </w:r>
    </w:p>
    <w:p w14:paraId="7B0AC0DA" w14:textId="73B69091" w:rsidR="002E0F9E" w:rsidRPr="00923A1B" w:rsidRDefault="002E0F9E" w:rsidP="00A51611">
      <w:pPr>
        <w:numPr>
          <w:ilvl w:val="0"/>
          <w:numId w:val="29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</w:p>
    <w:p w14:paraId="669565C7" w14:textId="7462191F" w:rsidR="002E0F9E" w:rsidRPr="00923A1B" w:rsidRDefault="002E0F9E" w:rsidP="00A51611">
      <w:pPr>
        <w:numPr>
          <w:ilvl w:val="0"/>
          <w:numId w:val="29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At the external EU27 border (Example UK/IE) an ENS has to be lodged</w:t>
      </w:r>
    </w:p>
    <w:p w14:paraId="01E9282A" w14:textId="6C17ABA7" w:rsidR="002E0F9E" w:rsidRPr="00923A1B" w:rsidRDefault="002A6D61" w:rsidP="00A51611">
      <w:pPr>
        <w:numPr>
          <w:ilvl w:val="0"/>
          <w:numId w:val="29"/>
        </w:numPr>
        <w:spacing w:after="0"/>
        <w:ind w:left="714" w:hanging="357"/>
        <w:rPr>
          <w:rStyle w:val="IntenseEmphasis"/>
          <w:i w:val="0"/>
          <w:color w:val="auto"/>
          <w:lang w:val="en-US"/>
        </w:rPr>
      </w:pPr>
      <w:r>
        <w:rPr>
          <w:rStyle w:val="IntenseEmphasis"/>
          <w:i w:val="0"/>
          <w:color w:val="auto"/>
        </w:rPr>
        <w:t>In IE</w:t>
      </w:r>
      <w:r w:rsidR="002E0F9E" w:rsidRPr="00923A1B">
        <w:rPr>
          <w:rStyle w:val="IntenseEmphasis"/>
          <w:i w:val="0"/>
          <w:color w:val="auto"/>
        </w:rPr>
        <w:t xml:space="preserve"> an </w:t>
      </w:r>
      <w:proofErr w:type="spellStart"/>
      <w:r w:rsidR="002E0F9E" w:rsidRPr="00923A1B">
        <w:rPr>
          <w:rStyle w:val="IntenseEmphasis"/>
          <w:i w:val="0"/>
          <w:color w:val="auto"/>
        </w:rPr>
        <w:t>OoTRA</w:t>
      </w:r>
      <w:proofErr w:type="spellEnd"/>
      <w:r w:rsidR="002E0F9E" w:rsidRPr="00923A1B">
        <w:rPr>
          <w:rStyle w:val="IntenseEmphasis"/>
          <w:i w:val="0"/>
          <w:color w:val="auto"/>
        </w:rPr>
        <w:t xml:space="preserve"> has to be passed</w:t>
      </w:r>
    </w:p>
    <w:p w14:paraId="3FEDC774" w14:textId="1D032C7A" w:rsidR="002E0F9E" w:rsidRPr="00F17B01" w:rsidRDefault="00D61861" w:rsidP="001E6729">
      <w:pPr>
        <w:numPr>
          <w:ilvl w:val="0"/>
          <w:numId w:val="29"/>
        </w:numPr>
        <w:spacing w:after="240"/>
        <w:ind w:left="714" w:hanging="534"/>
        <w:rPr>
          <w:rStyle w:val="IntenseEmphasis"/>
          <w:i w:val="0"/>
          <w:color w:val="auto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3D1D05D" wp14:editId="3D875409">
            <wp:simplePos x="0" y="0"/>
            <wp:positionH relativeFrom="column">
              <wp:posOffset>0</wp:posOffset>
            </wp:positionH>
            <wp:positionV relativeFrom="paragraph">
              <wp:posOffset>532130</wp:posOffset>
            </wp:positionV>
            <wp:extent cx="5759450" cy="3099435"/>
            <wp:effectExtent l="0" t="0" r="0" b="5715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9E" w:rsidRPr="00923A1B">
        <w:rPr>
          <w:rStyle w:val="IntenseEmphasis"/>
          <w:i w:val="0"/>
          <w:color w:val="auto"/>
        </w:rPr>
        <w:t xml:space="preserve">This additional </w:t>
      </w:r>
      <w:proofErr w:type="spellStart"/>
      <w:r w:rsidR="002E0F9E" w:rsidRPr="00923A1B">
        <w:rPr>
          <w:rStyle w:val="IntenseEmphasis"/>
          <w:i w:val="0"/>
          <w:color w:val="auto"/>
        </w:rPr>
        <w:t>OoTRA</w:t>
      </w:r>
      <w:proofErr w:type="spellEnd"/>
      <w:r w:rsidR="002E0F9E" w:rsidRPr="00923A1B">
        <w:rPr>
          <w:rStyle w:val="IntenseEmphasis"/>
          <w:i w:val="0"/>
          <w:color w:val="auto"/>
        </w:rPr>
        <w:t xml:space="preserve"> has to request the relevant data with the IE114 at the </w:t>
      </w:r>
      <w:proofErr w:type="spellStart"/>
      <w:r w:rsidR="002E0F9E" w:rsidRPr="00923A1B">
        <w:rPr>
          <w:rStyle w:val="IntenseEmphasis"/>
          <w:i w:val="0"/>
          <w:color w:val="auto"/>
        </w:rPr>
        <w:t>OoDep</w:t>
      </w:r>
      <w:proofErr w:type="spellEnd"/>
      <w:r w:rsidR="002E0F9E" w:rsidRPr="00923A1B">
        <w:rPr>
          <w:rStyle w:val="IntenseEmphasis"/>
          <w:i w:val="0"/>
          <w:color w:val="auto"/>
        </w:rPr>
        <w:t xml:space="preserve"> and fulfils all the regular duties of that CO role</w:t>
      </w:r>
      <w:r w:rsidR="002E0F9E" w:rsidRPr="00F17B01">
        <w:rPr>
          <w:rStyle w:val="IntenseEmphasis"/>
          <w:i w:val="0"/>
          <w:color w:val="auto"/>
        </w:rPr>
        <w:t xml:space="preserve"> </w:t>
      </w:r>
    </w:p>
    <w:p w14:paraId="5A4DE2B8" w14:textId="6A86BCC8" w:rsidR="002E0F9E" w:rsidRPr="00923A1B" w:rsidRDefault="002E0F9E" w:rsidP="001E6729">
      <w:pPr>
        <w:spacing w:before="360" w:after="240"/>
        <w:ind w:left="357"/>
        <w:rPr>
          <w:rStyle w:val="IntenseEmphasis"/>
          <w:b/>
          <w:i w:val="0"/>
          <w:color w:val="auto"/>
          <w:lang w:val="en-US"/>
        </w:rPr>
      </w:pPr>
      <w:r w:rsidRPr="00220558">
        <w:rPr>
          <w:rStyle w:val="IntenseEmphasis"/>
          <w:b/>
          <w:i w:val="0"/>
          <w:color w:val="auto"/>
        </w:rPr>
        <w:lastRenderedPageBreak/>
        <w:t xml:space="preserve">Sub Scenario d):  </w:t>
      </w:r>
      <w:r w:rsidR="00220558">
        <w:rPr>
          <w:rStyle w:val="IntenseEmphasis"/>
          <w:b/>
          <w:i w:val="0"/>
          <w:color w:val="auto"/>
        </w:rPr>
        <w:t>UK withdrawal</w:t>
      </w:r>
      <w:r w:rsidRPr="00923A1B">
        <w:rPr>
          <w:rStyle w:val="IntenseEmphasis"/>
          <w:b/>
          <w:i w:val="0"/>
          <w:color w:val="auto"/>
        </w:rPr>
        <w:t xml:space="preserve"> – when goods are in Ireland </w:t>
      </w:r>
    </w:p>
    <w:p w14:paraId="6456623E" w14:textId="2E6B4A02" w:rsidR="002E0F9E" w:rsidRPr="00F17B01" w:rsidRDefault="002E0F9E" w:rsidP="001E6729">
      <w:pPr>
        <w:numPr>
          <w:ilvl w:val="0"/>
          <w:numId w:val="30"/>
        </w:numPr>
        <w:spacing w:after="240"/>
        <w:ind w:left="714" w:hanging="357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The movement can continue as a T1/T2 procedure in NCTS</w:t>
      </w:r>
      <w:r w:rsidRPr="00F17B01">
        <w:rPr>
          <w:rStyle w:val="IntenseEmphasis"/>
          <w:i w:val="0"/>
          <w:color w:val="auto"/>
        </w:rPr>
        <w:t xml:space="preserve"> </w:t>
      </w:r>
    </w:p>
    <w:p w14:paraId="6103D224" w14:textId="77777777" w:rsidR="002E0F9E" w:rsidRPr="00923A1B" w:rsidRDefault="002E0F9E" w:rsidP="002E0F9E">
      <w:pPr>
        <w:rPr>
          <w:rStyle w:val="IntenseEmphasis"/>
          <w:i w:val="0"/>
          <w:color w:val="auto"/>
          <w:lang w:val="en-US"/>
        </w:rPr>
      </w:pPr>
      <w:r w:rsidRPr="00923A1B">
        <w:rPr>
          <w:rFonts w:ascii="Times New Roman" w:hAnsi="Times New Roman"/>
          <w:iCs/>
          <w:noProof/>
          <w:lang w:eastAsia="en-GB"/>
        </w:rPr>
        <w:drawing>
          <wp:inline distT="0" distB="0" distL="0" distR="0" wp14:anchorId="44A1BA8B" wp14:editId="0B7E41EA">
            <wp:extent cx="5760720" cy="2048510"/>
            <wp:effectExtent l="0" t="0" r="0" b="889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essages 1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A550" w14:textId="77777777" w:rsidR="002E0F9E" w:rsidRPr="00923A1B" w:rsidRDefault="002E0F9E" w:rsidP="002E0F9E">
      <w:pPr>
        <w:rPr>
          <w:lang w:val="en-US"/>
        </w:rPr>
      </w:pPr>
    </w:p>
    <w:p w14:paraId="00D598D8" w14:textId="77777777" w:rsidR="002E0F9E" w:rsidRPr="00923A1B" w:rsidRDefault="002E0F9E" w:rsidP="002E0F9E">
      <w:pPr>
        <w:rPr>
          <w:lang w:val="en-US"/>
        </w:rPr>
      </w:pPr>
    </w:p>
    <w:p w14:paraId="7C77DF78" w14:textId="77777777" w:rsidR="00D62D84" w:rsidRDefault="00D62D8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D555290" w14:textId="45983D63" w:rsidR="002E0F9E" w:rsidRPr="00923A1B" w:rsidRDefault="002E0F9E" w:rsidP="00875D0E">
      <w:pPr>
        <w:pStyle w:val="Heading1"/>
      </w:pPr>
      <w:bookmarkStart w:id="11" w:name="_Toc361445"/>
      <w:r w:rsidRPr="00923A1B">
        <w:lastRenderedPageBreak/>
        <w:t>Enquiry &amp; Recovery procedure</w:t>
      </w:r>
      <w:bookmarkEnd w:id="11"/>
    </w:p>
    <w:p w14:paraId="6D4D2BB6" w14:textId="77777777" w:rsidR="002E0F9E" w:rsidRPr="00923A1B" w:rsidRDefault="002E0F9E" w:rsidP="002E0F9E">
      <w:pPr>
        <w:pStyle w:val="ListParagraph"/>
        <w:numPr>
          <w:ilvl w:val="0"/>
          <w:numId w:val="34"/>
        </w:numPr>
        <w:spacing w:before="200" w:after="120"/>
        <w:rPr>
          <w:rStyle w:val="SubtleEmphasis"/>
          <w:b/>
          <w:i w:val="0"/>
          <w:color w:val="auto"/>
        </w:rPr>
      </w:pPr>
      <w:r w:rsidRPr="00923A1B">
        <w:rPr>
          <w:rStyle w:val="SubtleEmphasis"/>
          <w:b/>
          <w:i w:val="0"/>
          <w:color w:val="auto"/>
        </w:rPr>
        <w:t>Enquiry procedure</w:t>
      </w:r>
    </w:p>
    <w:p w14:paraId="4492E2CF" w14:textId="39A88F2F" w:rsidR="002E0F9E" w:rsidRPr="00923A1B" w:rsidRDefault="002E0F9E" w:rsidP="002E0F9E">
      <w:pPr>
        <w:spacing w:before="200" w:after="120"/>
        <w:ind w:left="720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After UK be</w:t>
      </w:r>
      <w:r w:rsidR="00220558">
        <w:rPr>
          <w:rStyle w:val="IntenseEmphasis"/>
          <w:i w:val="0"/>
          <w:color w:val="auto"/>
        </w:rPr>
        <w:t>coming</w:t>
      </w:r>
      <w:r w:rsidRPr="00923A1B">
        <w:rPr>
          <w:rStyle w:val="IntenseEmphasis"/>
          <w:i w:val="0"/>
          <w:color w:val="auto"/>
        </w:rPr>
        <w:t xml:space="preserve"> a CTC country, the enquiry procedure can be handled as described in the system specifications and </w:t>
      </w:r>
      <w:r w:rsidR="00220558">
        <w:rPr>
          <w:rStyle w:val="IntenseEmphasis"/>
          <w:i w:val="0"/>
          <w:color w:val="auto"/>
        </w:rPr>
        <w:t xml:space="preserve">in </w:t>
      </w:r>
      <w:r w:rsidRPr="00923A1B">
        <w:rPr>
          <w:rStyle w:val="IntenseEmphasis"/>
          <w:i w:val="0"/>
          <w:color w:val="auto"/>
        </w:rPr>
        <w:t xml:space="preserve">the </w:t>
      </w:r>
      <w:r w:rsidR="00220558">
        <w:rPr>
          <w:rStyle w:val="IntenseEmphasis"/>
          <w:i w:val="0"/>
          <w:color w:val="auto"/>
        </w:rPr>
        <w:t>T</w:t>
      </w:r>
      <w:r w:rsidRPr="00923A1B">
        <w:rPr>
          <w:rStyle w:val="IntenseEmphasis"/>
          <w:i w:val="0"/>
          <w:color w:val="auto"/>
        </w:rPr>
        <w:t>ransit manual.</w:t>
      </w:r>
    </w:p>
    <w:p w14:paraId="521400D4" w14:textId="77777777" w:rsidR="002E0F9E" w:rsidRPr="00923A1B" w:rsidRDefault="002E0F9E" w:rsidP="002E0F9E">
      <w:pPr>
        <w:pStyle w:val="ListParagraph"/>
        <w:numPr>
          <w:ilvl w:val="0"/>
          <w:numId w:val="34"/>
        </w:numPr>
        <w:spacing w:before="200" w:after="120"/>
        <w:rPr>
          <w:rStyle w:val="SubtleEmphasis"/>
          <w:b/>
          <w:i w:val="0"/>
          <w:color w:val="auto"/>
          <w:lang w:val="en-US"/>
        </w:rPr>
      </w:pPr>
      <w:r w:rsidRPr="00923A1B">
        <w:rPr>
          <w:rStyle w:val="SubtleEmphasis"/>
          <w:b/>
          <w:i w:val="0"/>
          <w:color w:val="auto"/>
          <w:lang w:val="en-US"/>
        </w:rPr>
        <w:t>Recovery procedure</w:t>
      </w:r>
    </w:p>
    <w:p w14:paraId="6470B8DA" w14:textId="4ADCD852" w:rsidR="002E0F9E" w:rsidRPr="00923A1B" w:rsidRDefault="002E0F9E" w:rsidP="002E0F9E">
      <w:pPr>
        <w:spacing w:before="200" w:after="120"/>
        <w:ind w:left="720"/>
        <w:rPr>
          <w:rStyle w:val="IntenseEmphasis"/>
          <w:i w:val="0"/>
          <w:color w:val="auto"/>
          <w:lang w:val="en-US"/>
        </w:rPr>
      </w:pPr>
      <w:r w:rsidRPr="00923A1B">
        <w:rPr>
          <w:rStyle w:val="IntenseEmphasis"/>
          <w:i w:val="0"/>
          <w:color w:val="auto"/>
        </w:rPr>
        <w:t>After UK be</w:t>
      </w:r>
      <w:r w:rsidR="00220558">
        <w:rPr>
          <w:rStyle w:val="IntenseEmphasis"/>
          <w:i w:val="0"/>
          <w:color w:val="auto"/>
        </w:rPr>
        <w:t>coming</w:t>
      </w:r>
      <w:r w:rsidRPr="00923A1B">
        <w:rPr>
          <w:rStyle w:val="IntenseEmphasis"/>
          <w:i w:val="0"/>
          <w:color w:val="auto"/>
        </w:rPr>
        <w:t xml:space="preserve"> a CTC country, the recovery procedure can be handled as described in the system specifications and </w:t>
      </w:r>
      <w:r w:rsidR="00220558">
        <w:rPr>
          <w:rStyle w:val="IntenseEmphasis"/>
          <w:i w:val="0"/>
          <w:color w:val="auto"/>
        </w:rPr>
        <w:t xml:space="preserve">in </w:t>
      </w:r>
      <w:r w:rsidRPr="00923A1B">
        <w:rPr>
          <w:rStyle w:val="IntenseEmphasis"/>
          <w:i w:val="0"/>
          <w:color w:val="auto"/>
        </w:rPr>
        <w:t xml:space="preserve">the </w:t>
      </w:r>
      <w:r w:rsidR="00220558">
        <w:rPr>
          <w:rStyle w:val="IntenseEmphasis"/>
          <w:i w:val="0"/>
          <w:color w:val="auto"/>
        </w:rPr>
        <w:t>T</w:t>
      </w:r>
      <w:r w:rsidRPr="00923A1B">
        <w:rPr>
          <w:rStyle w:val="IntenseEmphasis"/>
          <w:i w:val="0"/>
          <w:color w:val="auto"/>
        </w:rPr>
        <w:t>ransit manual.</w:t>
      </w:r>
    </w:p>
    <w:p w14:paraId="3F3B5C61" w14:textId="77777777" w:rsidR="00670D27" w:rsidRPr="00923A1B" w:rsidRDefault="00670D27" w:rsidP="00670D27">
      <w:pPr>
        <w:spacing w:after="240"/>
        <w:rPr>
          <w:rFonts w:ascii="Times New Roman" w:hAnsi="Times New Roman" w:cs="Times New Roman"/>
          <w:sz w:val="24"/>
          <w:szCs w:val="24"/>
        </w:rPr>
      </w:pPr>
    </w:p>
    <w:p w14:paraId="5149691F" w14:textId="77777777" w:rsidR="00670D27" w:rsidRPr="00923A1B" w:rsidRDefault="00670D27" w:rsidP="00670D27">
      <w:pPr>
        <w:spacing w:after="240"/>
        <w:rPr>
          <w:rFonts w:ascii="Times New Roman" w:hAnsi="Times New Roman" w:cs="Times New Roman"/>
          <w:sz w:val="24"/>
          <w:szCs w:val="24"/>
        </w:rPr>
      </w:pPr>
    </w:p>
    <w:sectPr w:rsidR="00670D27" w:rsidRPr="00923A1B" w:rsidSect="00D03BE6">
      <w:footerReference w:type="default" r:id="rId36"/>
      <w:pgSz w:w="11906" w:h="16838"/>
      <w:pgMar w:top="1135" w:right="1417" w:bottom="1134" w:left="1417" w:header="708" w:footer="3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2B823" w14:textId="77777777" w:rsidR="00F36F3A" w:rsidRDefault="00F36F3A" w:rsidP="00670D27">
      <w:pPr>
        <w:spacing w:after="0" w:line="240" w:lineRule="auto"/>
      </w:pPr>
      <w:r>
        <w:separator/>
      </w:r>
    </w:p>
  </w:endnote>
  <w:endnote w:type="continuationSeparator" w:id="0">
    <w:p w14:paraId="6FBFEAFE" w14:textId="77777777" w:rsidR="00F36F3A" w:rsidRDefault="00F36F3A" w:rsidP="0067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29744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AA8234C" w14:textId="4D648248" w:rsidR="00670D27" w:rsidRPr="00670D27" w:rsidRDefault="00670D27">
        <w:pPr>
          <w:pStyle w:val="Footer"/>
          <w:jc w:val="center"/>
          <w:rPr>
            <w:rFonts w:ascii="Times New Roman" w:hAnsi="Times New Roman" w:cs="Times New Roman"/>
          </w:rPr>
        </w:pPr>
        <w:r w:rsidRPr="00670D27">
          <w:rPr>
            <w:rFonts w:ascii="Times New Roman" w:hAnsi="Times New Roman" w:cs="Times New Roman"/>
          </w:rPr>
          <w:fldChar w:fldCharType="begin"/>
        </w:r>
        <w:r w:rsidRPr="00670D27">
          <w:rPr>
            <w:rFonts w:ascii="Times New Roman" w:hAnsi="Times New Roman" w:cs="Times New Roman"/>
          </w:rPr>
          <w:instrText xml:space="preserve"> PAGE   \* MERGEFORMAT </w:instrText>
        </w:r>
        <w:r w:rsidRPr="00670D27">
          <w:rPr>
            <w:rFonts w:ascii="Times New Roman" w:hAnsi="Times New Roman" w:cs="Times New Roman"/>
          </w:rPr>
          <w:fldChar w:fldCharType="separate"/>
        </w:r>
        <w:r w:rsidR="001E6729">
          <w:rPr>
            <w:rFonts w:ascii="Times New Roman" w:hAnsi="Times New Roman" w:cs="Times New Roman"/>
            <w:noProof/>
          </w:rPr>
          <w:t>1</w:t>
        </w:r>
        <w:r w:rsidRPr="00670D2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F5F0C59" w14:textId="77777777" w:rsidR="00670D27" w:rsidRDefault="00670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2D561" w14:textId="77777777" w:rsidR="00F36F3A" w:rsidRDefault="00F36F3A" w:rsidP="00670D27">
      <w:pPr>
        <w:spacing w:after="0" w:line="240" w:lineRule="auto"/>
      </w:pPr>
      <w:r>
        <w:separator/>
      </w:r>
    </w:p>
  </w:footnote>
  <w:footnote w:type="continuationSeparator" w:id="0">
    <w:p w14:paraId="13A82B55" w14:textId="77777777" w:rsidR="00F36F3A" w:rsidRDefault="00F36F3A" w:rsidP="00670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714F"/>
    <w:multiLevelType w:val="hybridMultilevel"/>
    <w:tmpl w:val="5B2E6A64"/>
    <w:lvl w:ilvl="0" w:tplc="F176D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C2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80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2A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A9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4A7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DE5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80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6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365FF"/>
    <w:multiLevelType w:val="hybridMultilevel"/>
    <w:tmpl w:val="43C8C342"/>
    <w:lvl w:ilvl="0" w:tplc="696A6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E7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07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2F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4F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A6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E9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E4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2E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B3115D"/>
    <w:multiLevelType w:val="hybridMultilevel"/>
    <w:tmpl w:val="A120DE3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E143D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F4A59"/>
    <w:multiLevelType w:val="hybridMultilevel"/>
    <w:tmpl w:val="E3023E8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33034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40915"/>
    <w:multiLevelType w:val="hybridMultilevel"/>
    <w:tmpl w:val="1BC49CE8"/>
    <w:lvl w:ilvl="0" w:tplc="0FD22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A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EE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A47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B2A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40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C3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A7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2D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1C44F5"/>
    <w:multiLevelType w:val="hybridMultilevel"/>
    <w:tmpl w:val="3E8A8BF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813"/>
    <w:multiLevelType w:val="hybridMultilevel"/>
    <w:tmpl w:val="FCD07B9E"/>
    <w:lvl w:ilvl="0" w:tplc="F9365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E0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A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21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4A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C3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26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27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C4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5748D7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00FA2"/>
    <w:multiLevelType w:val="hybridMultilevel"/>
    <w:tmpl w:val="CC6AAA1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D6F9E"/>
    <w:multiLevelType w:val="multilevel"/>
    <w:tmpl w:val="06AC39D2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olor w:val="1F497D" w:themeColor="text2"/>
        <w:sz w:val="32"/>
        <w:szCs w:val="22"/>
        <w:u w:color="FFFFFF" w:themeColor="background1"/>
      </w:rPr>
    </w:lvl>
    <w:lvl w:ilvl="1">
      <w:start w:val="1"/>
      <w:numFmt w:val="decimal"/>
      <w:pStyle w:val="Heading2"/>
      <w:lvlText w:val="%2."/>
      <w:lvlJc w:val="left"/>
      <w:pPr>
        <w:ind w:left="720" w:hanging="663"/>
      </w:pPr>
      <w:rPr>
        <w:rFonts w:ascii="Times New Roman" w:hAnsi="Times New Roman" w:hint="default"/>
        <w:color w:val="1F497D" w:themeColor="text2"/>
        <w:sz w:val="28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ascii="Times New Roman" w:hAnsi="Times New Roman" w:hint="default"/>
        <w:color w:val="1F497D" w:themeColor="text2"/>
        <w:sz w:val="26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2" w15:restartNumberingAfterBreak="0">
    <w:nsid w:val="229C7AFF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A0D7F"/>
    <w:multiLevelType w:val="hybridMultilevel"/>
    <w:tmpl w:val="BEC28B7C"/>
    <w:lvl w:ilvl="0" w:tplc="08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8C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85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AD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06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2C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BAD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0A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41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4E0574"/>
    <w:multiLevelType w:val="hybridMultilevel"/>
    <w:tmpl w:val="C958D82C"/>
    <w:lvl w:ilvl="0" w:tplc="A0A44D7E">
      <w:start w:val="1"/>
      <w:numFmt w:val="bullet"/>
      <w:lvlText w:val="•"/>
      <w:lvlJc w:val="left"/>
      <w:pPr>
        <w:tabs>
          <w:tab w:val="num" w:pos="-351"/>
        </w:tabs>
        <w:ind w:left="-351" w:hanging="360"/>
      </w:pPr>
      <w:rPr>
        <w:rFonts w:ascii="Arial" w:hAnsi="Arial" w:hint="default"/>
      </w:rPr>
    </w:lvl>
    <w:lvl w:ilvl="1" w:tplc="6F4AF9F2" w:tentative="1">
      <w:start w:val="1"/>
      <w:numFmt w:val="bullet"/>
      <w:lvlText w:val="•"/>
      <w:lvlJc w:val="left"/>
      <w:pPr>
        <w:tabs>
          <w:tab w:val="num" w:pos="369"/>
        </w:tabs>
        <w:ind w:left="369" w:hanging="360"/>
      </w:pPr>
      <w:rPr>
        <w:rFonts w:ascii="Arial" w:hAnsi="Arial" w:hint="default"/>
      </w:rPr>
    </w:lvl>
    <w:lvl w:ilvl="2" w:tplc="66BEFD0E" w:tentative="1">
      <w:start w:val="1"/>
      <w:numFmt w:val="bullet"/>
      <w:lvlText w:val="•"/>
      <w:lvlJc w:val="left"/>
      <w:pPr>
        <w:tabs>
          <w:tab w:val="num" w:pos="1089"/>
        </w:tabs>
        <w:ind w:left="1089" w:hanging="360"/>
      </w:pPr>
      <w:rPr>
        <w:rFonts w:ascii="Arial" w:hAnsi="Arial" w:hint="default"/>
      </w:rPr>
    </w:lvl>
    <w:lvl w:ilvl="3" w:tplc="B8680FF6" w:tentative="1">
      <w:start w:val="1"/>
      <w:numFmt w:val="bullet"/>
      <w:lvlText w:val="•"/>
      <w:lvlJc w:val="left"/>
      <w:pPr>
        <w:tabs>
          <w:tab w:val="num" w:pos="1809"/>
        </w:tabs>
        <w:ind w:left="1809" w:hanging="360"/>
      </w:pPr>
      <w:rPr>
        <w:rFonts w:ascii="Arial" w:hAnsi="Arial" w:hint="default"/>
      </w:rPr>
    </w:lvl>
    <w:lvl w:ilvl="4" w:tplc="9B569FE6" w:tentative="1">
      <w:start w:val="1"/>
      <w:numFmt w:val="bullet"/>
      <w:lvlText w:val="•"/>
      <w:lvlJc w:val="left"/>
      <w:pPr>
        <w:tabs>
          <w:tab w:val="num" w:pos="2529"/>
        </w:tabs>
        <w:ind w:left="2529" w:hanging="360"/>
      </w:pPr>
      <w:rPr>
        <w:rFonts w:ascii="Arial" w:hAnsi="Arial" w:hint="default"/>
      </w:rPr>
    </w:lvl>
    <w:lvl w:ilvl="5" w:tplc="B2365E2A" w:tentative="1">
      <w:start w:val="1"/>
      <w:numFmt w:val="bullet"/>
      <w:lvlText w:val="•"/>
      <w:lvlJc w:val="left"/>
      <w:pPr>
        <w:tabs>
          <w:tab w:val="num" w:pos="3249"/>
        </w:tabs>
        <w:ind w:left="3249" w:hanging="360"/>
      </w:pPr>
      <w:rPr>
        <w:rFonts w:ascii="Arial" w:hAnsi="Arial" w:hint="default"/>
      </w:rPr>
    </w:lvl>
    <w:lvl w:ilvl="6" w:tplc="E910C01E" w:tentative="1">
      <w:start w:val="1"/>
      <w:numFmt w:val="bullet"/>
      <w:lvlText w:val="•"/>
      <w:lvlJc w:val="left"/>
      <w:pPr>
        <w:tabs>
          <w:tab w:val="num" w:pos="3969"/>
        </w:tabs>
        <w:ind w:left="3969" w:hanging="360"/>
      </w:pPr>
      <w:rPr>
        <w:rFonts w:ascii="Arial" w:hAnsi="Arial" w:hint="default"/>
      </w:rPr>
    </w:lvl>
    <w:lvl w:ilvl="7" w:tplc="D5547D6E" w:tentative="1">
      <w:start w:val="1"/>
      <w:numFmt w:val="bullet"/>
      <w:lvlText w:val="•"/>
      <w:lvlJc w:val="left"/>
      <w:pPr>
        <w:tabs>
          <w:tab w:val="num" w:pos="4689"/>
        </w:tabs>
        <w:ind w:left="4689" w:hanging="360"/>
      </w:pPr>
      <w:rPr>
        <w:rFonts w:ascii="Arial" w:hAnsi="Arial" w:hint="default"/>
      </w:rPr>
    </w:lvl>
    <w:lvl w:ilvl="8" w:tplc="6B3C7F8A" w:tentative="1">
      <w:start w:val="1"/>
      <w:numFmt w:val="bullet"/>
      <w:lvlText w:val="•"/>
      <w:lvlJc w:val="left"/>
      <w:pPr>
        <w:tabs>
          <w:tab w:val="num" w:pos="5409"/>
        </w:tabs>
        <w:ind w:left="5409" w:hanging="360"/>
      </w:pPr>
      <w:rPr>
        <w:rFonts w:ascii="Arial" w:hAnsi="Arial" w:hint="default"/>
      </w:rPr>
    </w:lvl>
  </w:abstractNum>
  <w:abstractNum w:abstractNumId="15" w15:restartNumberingAfterBreak="0">
    <w:nsid w:val="2FD36F41"/>
    <w:multiLevelType w:val="hybridMultilevel"/>
    <w:tmpl w:val="C7C0B2A6"/>
    <w:lvl w:ilvl="0" w:tplc="32BCA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94F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76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4A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4E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9A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28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C4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7FF69D7"/>
    <w:multiLevelType w:val="hybridMultilevel"/>
    <w:tmpl w:val="68E222F8"/>
    <w:lvl w:ilvl="0" w:tplc="05C6E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CEF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4E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F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28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E5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C7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A4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86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DB335C0"/>
    <w:multiLevelType w:val="hybridMultilevel"/>
    <w:tmpl w:val="67F81096"/>
    <w:lvl w:ilvl="0" w:tplc="971EE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2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02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6D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52A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27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E5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23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48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F1F3A9E"/>
    <w:multiLevelType w:val="hybridMultilevel"/>
    <w:tmpl w:val="95DA31B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C5216"/>
    <w:multiLevelType w:val="hybridMultilevel"/>
    <w:tmpl w:val="A9AE223C"/>
    <w:lvl w:ilvl="0" w:tplc="A970B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EB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22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4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AD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6C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4CF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F4A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0B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7932184"/>
    <w:multiLevelType w:val="hybridMultilevel"/>
    <w:tmpl w:val="4C560C00"/>
    <w:lvl w:ilvl="0" w:tplc="08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6A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CF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03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C26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28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40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EE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F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B17C70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75FD3"/>
    <w:multiLevelType w:val="hybridMultilevel"/>
    <w:tmpl w:val="EC0ABB32"/>
    <w:lvl w:ilvl="0" w:tplc="2438F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27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87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CA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385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A2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3E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A5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E3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42A2152"/>
    <w:multiLevelType w:val="hybridMultilevel"/>
    <w:tmpl w:val="F4F0492C"/>
    <w:lvl w:ilvl="0" w:tplc="710C3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2A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06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6B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CD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AF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46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E6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8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4FF0F25"/>
    <w:multiLevelType w:val="hybridMultilevel"/>
    <w:tmpl w:val="EAD44D2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E10A0"/>
    <w:multiLevelType w:val="hybridMultilevel"/>
    <w:tmpl w:val="D5B07222"/>
    <w:lvl w:ilvl="0" w:tplc="EC32E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67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A0E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27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A7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BAE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68C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65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48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E2742F2"/>
    <w:multiLevelType w:val="hybridMultilevel"/>
    <w:tmpl w:val="230E51D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2712D"/>
    <w:multiLevelType w:val="hybridMultilevel"/>
    <w:tmpl w:val="16E258D0"/>
    <w:lvl w:ilvl="0" w:tplc="A92C6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4A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AF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EA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763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8C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28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67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2B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8611F95"/>
    <w:multiLevelType w:val="hybridMultilevel"/>
    <w:tmpl w:val="AEA6ADFE"/>
    <w:lvl w:ilvl="0" w:tplc="8CEEF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22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068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42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F62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07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49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FA9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47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8D306BE"/>
    <w:multiLevelType w:val="hybridMultilevel"/>
    <w:tmpl w:val="8B72FB30"/>
    <w:lvl w:ilvl="0" w:tplc="180E3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425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5E6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63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A3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8A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81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06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E63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A0B5CC8"/>
    <w:multiLevelType w:val="hybridMultilevel"/>
    <w:tmpl w:val="D69CC84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15E13"/>
    <w:multiLevelType w:val="hybridMultilevel"/>
    <w:tmpl w:val="89A2920C"/>
    <w:lvl w:ilvl="0" w:tplc="7CCE5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84B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66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B0A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C00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AE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2A0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681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461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C533D77"/>
    <w:multiLevelType w:val="hybridMultilevel"/>
    <w:tmpl w:val="991EC16A"/>
    <w:lvl w:ilvl="0" w:tplc="9844D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A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0CC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4F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EA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4A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EB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8B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4E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F565760"/>
    <w:multiLevelType w:val="hybridMultilevel"/>
    <w:tmpl w:val="830CD376"/>
    <w:lvl w:ilvl="0" w:tplc="0204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4CF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E9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89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E4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4C2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CA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85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45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10"/>
  </w:num>
  <w:num w:numId="5">
    <w:abstractNumId w:val="2"/>
  </w:num>
  <w:num w:numId="6">
    <w:abstractNumId w:val="26"/>
  </w:num>
  <w:num w:numId="7">
    <w:abstractNumId w:val="14"/>
  </w:num>
  <w:num w:numId="8">
    <w:abstractNumId w:val="15"/>
  </w:num>
  <w:num w:numId="9">
    <w:abstractNumId w:val="21"/>
  </w:num>
  <w:num w:numId="10">
    <w:abstractNumId w:val="23"/>
  </w:num>
  <w:num w:numId="11">
    <w:abstractNumId w:val="31"/>
  </w:num>
  <w:num w:numId="12">
    <w:abstractNumId w:val="22"/>
  </w:num>
  <w:num w:numId="13">
    <w:abstractNumId w:val="3"/>
  </w:num>
  <w:num w:numId="14">
    <w:abstractNumId w:val="8"/>
  </w:num>
  <w:num w:numId="15">
    <w:abstractNumId w:val="32"/>
  </w:num>
  <w:num w:numId="16">
    <w:abstractNumId w:val="9"/>
  </w:num>
  <w:num w:numId="17">
    <w:abstractNumId w:val="27"/>
  </w:num>
  <w:num w:numId="18">
    <w:abstractNumId w:val="29"/>
  </w:num>
  <w:num w:numId="19">
    <w:abstractNumId w:val="17"/>
  </w:num>
  <w:num w:numId="20">
    <w:abstractNumId w:val="4"/>
  </w:num>
  <w:num w:numId="21">
    <w:abstractNumId w:val="5"/>
  </w:num>
  <w:num w:numId="22">
    <w:abstractNumId w:val="28"/>
  </w:num>
  <w:num w:numId="23">
    <w:abstractNumId w:val="16"/>
  </w:num>
  <w:num w:numId="24">
    <w:abstractNumId w:val="25"/>
  </w:num>
  <w:num w:numId="25">
    <w:abstractNumId w:val="7"/>
  </w:num>
  <w:num w:numId="26">
    <w:abstractNumId w:val="12"/>
  </w:num>
  <w:num w:numId="27">
    <w:abstractNumId w:val="1"/>
  </w:num>
  <w:num w:numId="28">
    <w:abstractNumId w:val="19"/>
  </w:num>
  <w:num w:numId="29">
    <w:abstractNumId w:val="33"/>
  </w:num>
  <w:num w:numId="30">
    <w:abstractNumId w:val="0"/>
  </w:num>
  <w:num w:numId="31">
    <w:abstractNumId w:val="20"/>
  </w:num>
  <w:num w:numId="32">
    <w:abstractNumId w:val="30"/>
  </w:num>
  <w:num w:numId="33">
    <w:abstractNumId w:val="6"/>
  </w:num>
  <w:num w:numId="34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670D27"/>
    <w:rsid w:val="000663C1"/>
    <w:rsid w:val="001254C7"/>
    <w:rsid w:val="001418C5"/>
    <w:rsid w:val="001470D8"/>
    <w:rsid w:val="001475DE"/>
    <w:rsid w:val="00152011"/>
    <w:rsid w:val="001C1344"/>
    <w:rsid w:val="001E6729"/>
    <w:rsid w:val="00205875"/>
    <w:rsid w:val="00206A43"/>
    <w:rsid w:val="002100BE"/>
    <w:rsid w:val="00220558"/>
    <w:rsid w:val="0023037D"/>
    <w:rsid w:val="002813E2"/>
    <w:rsid w:val="002A6D61"/>
    <w:rsid w:val="002E048B"/>
    <w:rsid w:val="002E0F9E"/>
    <w:rsid w:val="002E7425"/>
    <w:rsid w:val="002F5FBF"/>
    <w:rsid w:val="0037106E"/>
    <w:rsid w:val="0037332D"/>
    <w:rsid w:val="003B54E5"/>
    <w:rsid w:val="003D27DD"/>
    <w:rsid w:val="00402BD2"/>
    <w:rsid w:val="00414355"/>
    <w:rsid w:val="004466F1"/>
    <w:rsid w:val="004B5C23"/>
    <w:rsid w:val="00543068"/>
    <w:rsid w:val="00596E28"/>
    <w:rsid w:val="0063524B"/>
    <w:rsid w:val="0063639D"/>
    <w:rsid w:val="00670D27"/>
    <w:rsid w:val="006A0FED"/>
    <w:rsid w:val="006C4A88"/>
    <w:rsid w:val="0070015A"/>
    <w:rsid w:val="0071642D"/>
    <w:rsid w:val="007224E3"/>
    <w:rsid w:val="00732B46"/>
    <w:rsid w:val="00742749"/>
    <w:rsid w:val="0076248F"/>
    <w:rsid w:val="007A05CF"/>
    <w:rsid w:val="007B2A8B"/>
    <w:rsid w:val="00833921"/>
    <w:rsid w:val="0085589B"/>
    <w:rsid w:val="00875D0E"/>
    <w:rsid w:val="008870F1"/>
    <w:rsid w:val="008A2012"/>
    <w:rsid w:val="008B3846"/>
    <w:rsid w:val="008D6D1E"/>
    <w:rsid w:val="008F19B1"/>
    <w:rsid w:val="0090071C"/>
    <w:rsid w:val="0091318E"/>
    <w:rsid w:val="00915086"/>
    <w:rsid w:val="00922EAF"/>
    <w:rsid w:val="00923A1B"/>
    <w:rsid w:val="00944108"/>
    <w:rsid w:val="0098299B"/>
    <w:rsid w:val="00996E96"/>
    <w:rsid w:val="00A51611"/>
    <w:rsid w:val="00A83E46"/>
    <w:rsid w:val="00AA0601"/>
    <w:rsid w:val="00AA37E0"/>
    <w:rsid w:val="00AD7CB2"/>
    <w:rsid w:val="00B512C7"/>
    <w:rsid w:val="00BD0FC3"/>
    <w:rsid w:val="00C03C22"/>
    <w:rsid w:val="00C21F55"/>
    <w:rsid w:val="00C57D91"/>
    <w:rsid w:val="00CB354F"/>
    <w:rsid w:val="00D03BE6"/>
    <w:rsid w:val="00D06D17"/>
    <w:rsid w:val="00D24B2B"/>
    <w:rsid w:val="00D24C06"/>
    <w:rsid w:val="00D5452E"/>
    <w:rsid w:val="00D61861"/>
    <w:rsid w:val="00D62D84"/>
    <w:rsid w:val="00D85BF5"/>
    <w:rsid w:val="00EF697B"/>
    <w:rsid w:val="00F17B01"/>
    <w:rsid w:val="00F36F3A"/>
    <w:rsid w:val="00F53D86"/>
    <w:rsid w:val="00F6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E6862"/>
  <w15:docId w15:val="{BB3311BB-265F-4C59-839D-C504DDD8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D27"/>
  </w:style>
  <w:style w:type="paragraph" w:styleId="Heading1">
    <w:name w:val="heading 1"/>
    <w:basedOn w:val="Normal"/>
    <w:next w:val="Normal"/>
    <w:link w:val="Heading1Char"/>
    <w:uiPriority w:val="9"/>
    <w:qFormat/>
    <w:rsid w:val="00670D2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D2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D2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70D2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0D2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D2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D2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D2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D2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70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0D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70D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70D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D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D2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D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7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D27"/>
  </w:style>
  <w:style w:type="paragraph" w:styleId="Footer">
    <w:name w:val="footer"/>
    <w:basedOn w:val="Normal"/>
    <w:link w:val="FooterChar"/>
    <w:uiPriority w:val="99"/>
    <w:unhideWhenUsed/>
    <w:rsid w:val="0067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D27"/>
  </w:style>
  <w:style w:type="paragraph" w:styleId="Subtitle">
    <w:name w:val="Subtitle"/>
    <w:basedOn w:val="Normal"/>
    <w:next w:val="Normal"/>
    <w:link w:val="SubtitleChar"/>
    <w:uiPriority w:val="11"/>
    <w:qFormat/>
    <w:rsid w:val="002E0F9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0F9E"/>
    <w:rPr>
      <w:rFonts w:eastAsiaTheme="minorEastAsia"/>
      <w:color w:val="5A5A5A" w:themeColor="text1" w:themeTint="A5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2E0F9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E0F9E"/>
    <w:rPr>
      <w:rFonts w:ascii="Times New Roman" w:hAnsi="Times New Roman"/>
      <w:i/>
      <w:iCs/>
      <w:color w:val="4F81BD" w:themeColor="accent1"/>
      <w:sz w:val="22"/>
    </w:rPr>
  </w:style>
  <w:style w:type="paragraph" w:styleId="ListParagraph">
    <w:name w:val="List Paragraph"/>
    <w:basedOn w:val="Normal"/>
    <w:uiPriority w:val="34"/>
    <w:qFormat/>
    <w:rsid w:val="002E0F9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663C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63C1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663C1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663C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663C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663C1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B54E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97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C134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512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12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2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2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2C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52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Reference xmlns="e7830ee7-a77e-422a-b75e-019a7e3f7961" xsi:nil="true"/>
    <EC_Collab_DocumentLanguage xmlns="e7830ee7-a77e-422a-b75e-019a7e3f7961">EN</EC_Collab_DocumentLanguage>
    <EC_Collab_Status xmlns="e7830ee7-a77e-422a-b75e-019a7e3f7961">Draft</EC_Collab_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3E8656308953CA4CB7DA299D99AEF892" ma:contentTypeVersion="1" ma:contentTypeDescription="Create a new document in this library." ma:contentTypeScope="" ma:versionID="877a543d69f302815a967bd24340b997">
  <xsd:schema xmlns:xsd="http://www.w3.org/2001/XMLSchema" xmlns:xs="http://www.w3.org/2001/XMLSchema" xmlns:p="http://schemas.microsoft.com/office/2006/metadata/properties" xmlns:ns3="e7830ee7-a77e-422a-b75e-019a7e3f7961" targetNamespace="http://schemas.microsoft.com/office/2006/metadata/properties" ma:root="true" ma:fieldsID="a019d6a72cb23a5bab96113a0125eb26" ns3:_="">
    <xsd:import namespace="e7830ee7-a77e-422a-b75e-019a7e3f7961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30ee7-a77e-422a-b75e-019a7e3f7961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3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4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ED62A-4739-4415-80A1-DB93E11237A7}">
  <ds:schemaRefs>
    <ds:schemaRef ds:uri="http://schemas.microsoft.com/office/2006/metadata/properties"/>
    <ds:schemaRef ds:uri="http://schemas.microsoft.com/office/infopath/2007/PartnerControls"/>
    <ds:schemaRef ds:uri="e7830ee7-a77e-422a-b75e-019a7e3f7961"/>
  </ds:schemaRefs>
</ds:datastoreItem>
</file>

<file path=customXml/itemProps2.xml><?xml version="1.0" encoding="utf-8"?>
<ds:datastoreItem xmlns:ds="http://schemas.openxmlformats.org/officeDocument/2006/customXml" ds:itemID="{61BF3416-75AF-42A1-ACD1-3CBB29407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830ee7-a77e-422a-b75e-019a7e3f79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468C7B-AE10-4AC8-A0BA-AD9166147F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UK WIThdrawal Business transit scenarios</vt:lpstr>
    </vt:vector>
  </TitlesOfParts>
  <Company>European Commission</Company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 WIThdrawal Business transit scenarios</dc:title>
  <dc:subject>Transit Brexit Guidance</dc:subject>
  <dc:creator>TAXUD.B1</dc:creator>
  <cp:keywords/>
  <dc:description/>
  <cp:lastModifiedBy>SUAREZ SANCHEZ Elena</cp:lastModifiedBy>
  <cp:revision>2</cp:revision>
  <cp:lastPrinted>2019-03-06T13:50:00Z</cp:lastPrinted>
  <dcterms:created xsi:type="dcterms:W3CDTF">2019-03-11T17:30:00Z</dcterms:created>
  <dcterms:modified xsi:type="dcterms:W3CDTF">2019-03-11T17:30:00Z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0x010100258AA79CEB83498886A3A08681123250003E8656308953CA4CB7DA299D99AEF892</vt:lpwstr>
  </property>
</Properties>
</file>